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85" w:rsidRDefault="00EB0785" w:rsidP="00EB0785">
      <w:pPr>
        <w:pStyle w:val="Default"/>
      </w:pPr>
    </w:p>
    <w:p w:rsidR="00EB0785" w:rsidRPr="00123B2F" w:rsidRDefault="00EB0785" w:rsidP="00EB0785">
      <w:pPr>
        <w:pStyle w:val="Default"/>
      </w:pPr>
      <w:r w:rsidRPr="00123B2F">
        <w:t xml:space="preserve"> </w:t>
      </w: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EB0785" w:rsidRPr="00123B2F" w:rsidRDefault="00EB0785" w:rsidP="00EB0785">
      <w:pPr>
        <w:pStyle w:val="Default"/>
      </w:pPr>
    </w:p>
    <w:p w:rsidR="001876CC" w:rsidRPr="001876CC" w:rsidRDefault="001876CC" w:rsidP="001876CC">
      <w:pPr>
        <w:pStyle w:val="Default"/>
        <w:jc w:val="center"/>
        <w:rPr>
          <w:b/>
          <w:bCs/>
          <w:sz w:val="36"/>
          <w:szCs w:val="32"/>
        </w:rPr>
      </w:pPr>
      <w:r w:rsidRPr="001876CC">
        <w:rPr>
          <w:b/>
          <w:bCs/>
          <w:sz w:val="36"/>
          <w:szCs w:val="32"/>
          <w:lang w:val="en-US"/>
        </w:rPr>
        <w:t>ALYSOS</w:t>
      </w:r>
      <w:r w:rsidRPr="001876CC">
        <w:rPr>
          <w:b/>
          <w:bCs/>
          <w:sz w:val="36"/>
          <w:szCs w:val="32"/>
        </w:rPr>
        <w:t xml:space="preserve"> </w:t>
      </w:r>
      <w:r w:rsidRPr="001876CC">
        <w:rPr>
          <w:b/>
          <w:bCs/>
          <w:sz w:val="36"/>
          <w:szCs w:val="32"/>
          <w:lang w:val="en-US"/>
        </w:rPr>
        <w:t>A</w:t>
      </w:r>
      <w:r w:rsidRPr="001876CC">
        <w:rPr>
          <w:b/>
          <w:bCs/>
          <w:sz w:val="36"/>
          <w:szCs w:val="32"/>
        </w:rPr>
        <w:t>.</w:t>
      </w:r>
      <w:r w:rsidRPr="001876CC">
        <w:rPr>
          <w:b/>
          <w:bCs/>
          <w:sz w:val="36"/>
          <w:szCs w:val="32"/>
          <w:lang w:val="en-US"/>
        </w:rPr>
        <w:t>E</w:t>
      </w:r>
      <w:r w:rsidRPr="001876CC">
        <w:rPr>
          <w:b/>
          <w:bCs/>
          <w:sz w:val="36"/>
          <w:szCs w:val="32"/>
        </w:rPr>
        <w:t>.</w:t>
      </w:r>
    </w:p>
    <w:p w:rsidR="001876CC" w:rsidRPr="00014229" w:rsidRDefault="001876CC" w:rsidP="001876CC">
      <w:pPr>
        <w:pStyle w:val="Default"/>
        <w:jc w:val="center"/>
        <w:rPr>
          <w:b/>
          <w:bCs/>
          <w:sz w:val="32"/>
          <w:szCs w:val="32"/>
        </w:rPr>
      </w:pPr>
      <w:r w:rsidRPr="001876CC">
        <w:rPr>
          <w:b/>
          <w:bCs/>
          <w:sz w:val="32"/>
          <w:szCs w:val="32"/>
        </w:rPr>
        <w:t xml:space="preserve">ΕΡΕΥΝΕΣ ΚΑΙ ΕΦΑΡΜΟΓΕΣ </w:t>
      </w:r>
    </w:p>
    <w:p w:rsidR="00EB0785" w:rsidRPr="00014229" w:rsidRDefault="001876CC" w:rsidP="001876CC">
      <w:pPr>
        <w:pStyle w:val="Default"/>
        <w:jc w:val="center"/>
        <w:rPr>
          <w:b/>
          <w:bCs/>
          <w:sz w:val="32"/>
          <w:szCs w:val="32"/>
        </w:rPr>
      </w:pPr>
      <w:r w:rsidRPr="001876CC">
        <w:rPr>
          <w:b/>
          <w:bCs/>
          <w:sz w:val="32"/>
          <w:szCs w:val="32"/>
        </w:rPr>
        <w:t>ΜΟΡΙΑΚΗΣ ΒΙΟΛΟΓΙΑΣ</w:t>
      </w:r>
    </w:p>
    <w:p w:rsidR="001876CC" w:rsidRPr="00014229" w:rsidRDefault="001876CC" w:rsidP="001876CC">
      <w:pPr>
        <w:pStyle w:val="Default"/>
        <w:jc w:val="center"/>
      </w:pPr>
    </w:p>
    <w:p w:rsidR="00EB0785" w:rsidRDefault="00EB0785" w:rsidP="00571970">
      <w:pPr>
        <w:pStyle w:val="Default"/>
        <w:jc w:val="center"/>
        <w:rPr>
          <w:sz w:val="28"/>
          <w:szCs w:val="28"/>
        </w:rPr>
      </w:pPr>
      <w:r>
        <w:rPr>
          <w:sz w:val="28"/>
          <w:szCs w:val="28"/>
        </w:rPr>
        <w:t xml:space="preserve">Οικονομικές Καταστάσεις </w:t>
      </w:r>
      <w:r w:rsidR="00571970">
        <w:rPr>
          <w:sz w:val="28"/>
          <w:szCs w:val="28"/>
        </w:rPr>
        <w:t xml:space="preserve">Χρήσης </w:t>
      </w:r>
      <w:r w:rsidR="00173E15">
        <w:rPr>
          <w:sz w:val="28"/>
          <w:szCs w:val="28"/>
        </w:rPr>
        <w:t>201</w:t>
      </w:r>
      <w:r w:rsidR="00910E8F">
        <w:rPr>
          <w:sz w:val="28"/>
          <w:szCs w:val="28"/>
        </w:rPr>
        <w:t>6</w:t>
      </w:r>
    </w:p>
    <w:p w:rsidR="00242BA6" w:rsidRDefault="00EB0785" w:rsidP="00EB0785">
      <w:pPr>
        <w:pStyle w:val="Default"/>
        <w:jc w:val="center"/>
        <w:rPr>
          <w:sz w:val="28"/>
          <w:szCs w:val="28"/>
        </w:rPr>
      </w:pPr>
      <w:r>
        <w:rPr>
          <w:sz w:val="28"/>
          <w:szCs w:val="28"/>
        </w:rPr>
        <w:t>Βάσει των Ελληνικών Λογιστικών Προτύπων</w:t>
      </w:r>
    </w:p>
    <w:p w:rsidR="00EB0785" w:rsidRDefault="00EB0785" w:rsidP="00EB0785">
      <w:pPr>
        <w:pStyle w:val="Default"/>
        <w:rPr>
          <w:sz w:val="28"/>
          <w:szCs w:val="28"/>
        </w:rPr>
      </w:pPr>
    </w:p>
    <w:p w:rsidR="00EB0785" w:rsidRDefault="00EB0785" w:rsidP="00EB0785">
      <w:pPr>
        <w:pStyle w:val="Default"/>
        <w:rPr>
          <w:sz w:val="28"/>
          <w:szCs w:val="28"/>
        </w:rPr>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EB0785" w:rsidRDefault="00EB0785" w:rsidP="00EB0785">
      <w:pPr>
        <w:pStyle w:val="Default"/>
      </w:pPr>
    </w:p>
    <w:p w:rsidR="001876CC" w:rsidRPr="0032396D" w:rsidRDefault="00B0615D" w:rsidP="001876CC">
      <w:pPr>
        <w:autoSpaceDE w:val="0"/>
        <w:autoSpaceDN w:val="0"/>
        <w:adjustRightInd w:val="0"/>
        <w:spacing w:after="0" w:line="240" w:lineRule="auto"/>
        <w:jc w:val="center"/>
        <w:rPr>
          <w:rFonts w:ascii="Times New Roman" w:hAnsi="Times New Roman" w:cs="Times New Roman"/>
          <w:color w:val="000000"/>
        </w:rPr>
      </w:pPr>
      <w:r w:rsidRPr="0032396D">
        <w:rPr>
          <w:rFonts w:ascii="Times New Roman" w:hAnsi="Times New Roman" w:cs="Times New Roman"/>
        </w:rPr>
        <w:t>Δαναών 5-7</w:t>
      </w:r>
      <w:r w:rsidR="001876CC" w:rsidRPr="0032396D">
        <w:rPr>
          <w:rFonts w:ascii="Times New Roman" w:hAnsi="Times New Roman" w:cs="Times New Roman"/>
          <w:color w:val="000000"/>
        </w:rPr>
        <w:t>,</w:t>
      </w:r>
    </w:p>
    <w:p w:rsidR="001876CC" w:rsidRPr="0032396D" w:rsidRDefault="00B0615D" w:rsidP="001876CC">
      <w:pPr>
        <w:pStyle w:val="Default"/>
        <w:jc w:val="center"/>
        <w:rPr>
          <w:sz w:val="22"/>
          <w:szCs w:val="22"/>
        </w:rPr>
      </w:pPr>
      <w:r w:rsidRPr="0032396D">
        <w:rPr>
          <w:sz w:val="22"/>
          <w:szCs w:val="22"/>
        </w:rPr>
        <w:t>17564</w:t>
      </w:r>
      <w:r w:rsidR="001876CC" w:rsidRPr="0032396D">
        <w:rPr>
          <w:sz w:val="22"/>
          <w:szCs w:val="22"/>
        </w:rPr>
        <w:t xml:space="preserve">, </w:t>
      </w:r>
      <w:r w:rsidRPr="0032396D">
        <w:rPr>
          <w:sz w:val="22"/>
          <w:szCs w:val="22"/>
        </w:rPr>
        <w:t xml:space="preserve">Παλαιό </w:t>
      </w:r>
      <w:proofErr w:type="spellStart"/>
      <w:r w:rsidRPr="0032396D">
        <w:rPr>
          <w:sz w:val="22"/>
          <w:szCs w:val="22"/>
        </w:rPr>
        <w:t>Φαλήρο</w:t>
      </w:r>
      <w:proofErr w:type="spellEnd"/>
    </w:p>
    <w:p w:rsidR="00EB0785" w:rsidRPr="0032396D" w:rsidRDefault="00EB0785" w:rsidP="001876CC">
      <w:pPr>
        <w:pStyle w:val="Default"/>
        <w:jc w:val="center"/>
        <w:rPr>
          <w:sz w:val="22"/>
          <w:szCs w:val="22"/>
        </w:rPr>
      </w:pPr>
      <w:r w:rsidRPr="0032396D">
        <w:rPr>
          <w:sz w:val="22"/>
          <w:szCs w:val="22"/>
        </w:rPr>
        <w:t>ΓΕΜΗ</w:t>
      </w:r>
      <w:r w:rsidR="00E54CE1" w:rsidRPr="0032396D">
        <w:rPr>
          <w:sz w:val="22"/>
          <w:szCs w:val="22"/>
        </w:rPr>
        <w:t xml:space="preserve"> </w:t>
      </w:r>
      <w:r w:rsidR="001876CC" w:rsidRPr="0032396D">
        <w:rPr>
          <w:sz w:val="22"/>
          <w:szCs w:val="22"/>
        </w:rPr>
        <w:t>121452801000</w:t>
      </w:r>
    </w:p>
    <w:p w:rsidR="009B0F4A" w:rsidRDefault="009B0F4A" w:rsidP="009B0F4A">
      <w:pPr>
        <w:rPr>
          <w:sz w:val="20"/>
          <w:szCs w:val="20"/>
        </w:rPr>
      </w:pPr>
    </w:p>
    <w:sdt>
      <w:sdtPr>
        <w:rPr>
          <w:rFonts w:asciiTheme="minorHAnsi" w:eastAsiaTheme="minorHAnsi" w:hAnsiTheme="minorHAnsi" w:cstheme="minorBidi"/>
          <w:color w:val="auto"/>
          <w:sz w:val="22"/>
          <w:szCs w:val="22"/>
          <w:lang w:eastAsia="en-US"/>
        </w:rPr>
        <w:id w:val="-1914617661"/>
        <w:docPartObj>
          <w:docPartGallery w:val="Table of Contents"/>
          <w:docPartUnique/>
        </w:docPartObj>
      </w:sdtPr>
      <w:sdtEndPr>
        <w:rPr>
          <w:b/>
          <w:bCs/>
          <w:noProof/>
        </w:rPr>
      </w:sdtEndPr>
      <w:sdtContent>
        <w:p w:rsidR="0076036E" w:rsidRPr="0076036E" w:rsidRDefault="0076036E">
          <w:pPr>
            <w:pStyle w:val="a5"/>
            <w:rPr>
              <w:rFonts w:ascii="Times New Roman" w:hAnsi="Times New Roman" w:cs="Times New Roman"/>
              <w:b/>
              <w:color w:val="auto"/>
              <w:sz w:val="22"/>
            </w:rPr>
          </w:pPr>
          <w:r w:rsidRPr="0076036E">
            <w:rPr>
              <w:rFonts w:ascii="Times New Roman" w:hAnsi="Times New Roman" w:cs="Times New Roman"/>
              <w:b/>
              <w:color w:val="auto"/>
              <w:sz w:val="22"/>
            </w:rPr>
            <w:t>Περιεχόμενα</w:t>
          </w:r>
        </w:p>
        <w:p w:rsidR="003828A9" w:rsidRDefault="0076036E">
          <w:pPr>
            <w:pStyle w:val="10"/>
            <w:tabs>
              <w:tab w:val="right" w:leader="dot" w:pos="8296"/>
            </w:tabs>
            <w:rPr>
              <w:rFonts w:cstheme="minorBidi"/>
              <w:bCs w:val="0"/>
              <w:noProof/>
            </w:rPr>
          </w:pPr>
          <w:r>
            <w:fldChar w:fldCharType="begin"/>
          </w:r>
          <w:r>
            <w:instrText xml:space="preserve"> TOC \o "1-3" \h \z \u </w:instrText>
          </w:r>
          <w:r>
            <w:fldChar w:fldCharType="separate"/>
          </w:r>
          <w:hyperlink w:anchor="_Toc493685850" w:history="1">
            <w:r w:rsidR="003828A9" w:rsidRPr="00C2157A">
              <w:rPr>
                <w:rStyle w:val="-"/>
                <w:rFonts w:ascii="Times New Roman" w:hAnsi="Times New Roman"/>
                <w:b/>
                <w:noProof/>
              </w:rPr>
              <w:t>Κατάσταση συνολικών εσόδων</w:t>
            </w:r>
            <w:r w:rsidR="003828A9">
              <w:rPr>
                <w:noProof/>
                <w:webHidden/>
              </w:rPr>
              <w:tab/>
            </w:r>
            <w:r w:rsidR="003828A9">
              <w:rPr>
                <w:noProof/>
                <w:webHidden/>
              </w:rPr>
              <w:fldChar w:fldCharType="begin"/>
            </w:r>
            <w:r w:rsidR="003828A9">
              <w:rPr>
                <w:noProof/>
                <w:webHidden/>
              </w:rPr>
              <w:instrText xml:space="preserve"> PAGEREF _Toc493685850 \h </w:instrText>
            </w:r>
            <w:r w:rsidR="003828A9">
              <w:rPr>
                <w:noProof/>
                <w:webHidden/>
              </w:rPr>
            </w:r>
            <w:r w:rsidR="003828A9">
              <w:rPr>
                <w:noProof/>
                <w:webHidden/>
              </w:rPr>
              <w:fldChar w:fldCharType="separate"/>
            </w:r>
            <w:r w:rsidR="00C60EEB">
              <w:rPr>
                <w:noProof/>
                <w:webHidden/>
              </w:rPr>
              <w:t>5</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1" w:history="1">
            <w:r w:rsidR="003828A9" w:rsidRPr="00C2157A">
              <w:rPr>
                <w:rStyle w:val="-"/>
                <w:rFonts w:ascii="Times New Roman" w:hAnsi="Times New Roman"/>
                <w:b/>
                <w:noProof/>
              </w:rPr>
              <w:t>Κατάσταση συνολικών εσόδων</w:t>
            </w:r>
            <w:r w:rsidR="003828A9">
              <w:rPr>
                <w:noProof/>
                <w:webHidden/>
              </w:rPr>
              <w:tab/>
            </w:r>
            <w:r w:rsidR="003828A9">
              <w:rPr>
                <w:noProof/>
                <w:webHidden/>
              </w:rPr>
              <w:fldChar w:fldCharType="begin"/>
            </w:r>
            <w:r w:rsidR="003828A9">
              <w:rPr>
                <w:noProof/>
                <w:webHidden/>
              </w:rPr>
              <w:instrText xml:space="preserve"> PAGEREF _Toc493685851 \h </w:instrText>
            </w:r>
            <w:r w:rsidR="003828A9">
              <w:rPr>
                <w:noProof/>
                <w:webHidden/>
              </w:rPr>
            </w:r>
            <w:r w:rsidR="003828A9">
              <w:rPr>
                <w:noProof/>
                <w:webHidden/>
              </w:rPr>
              <w:fldChar w:fldCharType="separate"/>
            </w:r>
            <w:r w:rsidR="00C60EEB">
              <w:rPr>
                <w:noProof/>
                <w:webHidden/>
              </w:rPr>
              <w:t>5</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2" w:history="1">
            <w:r w:rsidR="003828A9" w:rsidRPr="00C2157A">
              <w:rPr>
                <w:rStyle w:val="-"/>
                <w:rFonts w:ascii="Times New Roman" w:hAnsi="Times New Roman"/>
                <w:b/>
                <w:noProof/>
              </w:rPr>
              <w:t>Κατάσταση Οικονομικής Θέσης</w:t>
            </w:r>
            <w:r w:rsidR="003828A9">
              <w:rPr>
                <w:noProof/>
                <w:webHidden/>
              </w:rPr>
              <w:tab/>
            </w:r>
            <w:r w:rsidR="003828A9">
              <w:rPr>
                <w:noProof/>
                <w:webHidden/>
              </w:rPr>
              <w:fldChar w:fldCharType="begin"/>
            </w:r>
            <w:r w:rsidR="003828A9">
              <w:rPr>
                <w:noProof/>
                <w:webHidden/>
              </w:rPr>
              <w:instrText xml:space="preserve"> PAGEREF _Toc493685852 \h </w:instrText>
            </w:r>
            <w:r w:rsidR="003828A9">
              <w:rPr>
                <w:noProof/>
                <w:webHidden/>
              </w:rPr>
            </w:r>
            <w:r w:rsidR="003828A9">
              <w:rPr>
                <w:noProof/>
                <w:webHidden/>
              </w:rPr>
              <w:fldChar w:fldCharType="separate"/>
            </w:r>
            <w:r w:rsidR="00C60EEB">
              <w:rPr>
                <w:noProof/>
                <w:webHidden/>
              </w:rPr>
              <w:t>5</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3" w:history="1">
            <w:r w:rsidR="003828A9" w:rsidRPr="00C2157A">
              <w:rPr>
                <w:rStyle w:val="-"/>
                <w:rFonts w:ascii="Times New Roman" w:hAnsi="Times New Roman"/>
                <w:b/>
                <w:noProof/>
              </w:rPr>
              <w:t>Κατάσταση μεταβολών καθαρής θέσης</w:t>
            </w:r>
            <w:r w:rsidR="003828A9">
              <w:rPr>
                <w:noProof/>
                <w:webHidden/>
              </w:rPr>
              <w:tab/>
            </w:r>
            <w:r w:rsidR="003828A9">
              <w:rPr>
                <w:noProof/>
                <w:webHidden/>
              </w:rPr>
              <w:fldChar w:fldCharType="begin"/>
            </w:r>
            <w:r w:rsidR="003828A9">
              <w:rPr>
                <w:noProof/>
                <w:webHidden/>
              </w:rPr>
              <w:instrText xml:space="preserve"> PAGEREF _Toc493685853 \h </w:instrText>
            </w:r>
            <w:r w:rsidR="003828A9">
              <w:rPr>
                <w:noProof/>
                <w:webHidden/>
              </w:rPr>
            </w:r>
            <w:r w:rsidR="003828A9">
              <w:rPr>
                <w:noProof/>
                <w:webHidden/>
              </w:rPr>
              <w:fldChar w:fldCharType="separate"/>
            </w:r>
            <w:r w:rsidR="00C60EEB">
              <w:rPr>
                <w:noProof/>
                <w:webHidden/>
              </w:rPr>
              <w:t>6</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4" w:history="1">
            <w:r w:rsidR="003828A9" w:rsidRPr="00C2157A">
              <w:rPr>
                <w:rStyle w:val="-"/>
                <w:rFonts w:ascii="Times New Roman" w:hAnsi="Times New Roman"/>
                <w:b/>
                <w:noProof/>
              </w:rPr>
              <w:t>1. Πληροφορίες για την Εταιρία</w:t>
            </w:r>
            <w:r w:rsidR="003828A9">
              <w:rPr>
                <w:noProof/>
                <w:webHidden/>
              </w:rPr>
              <w:tab/>
            </w:r>
            <w:r w:rsidR="003828A9">
              <w:rPr>
                <w:noProof/>
                <w:webHidden/>
              </w:rPr>
              <w:fldChar w:fldCharType="begin"/>
            </w:r>
            <w:r w:rsidR="003828A9">
              <w:rPr>
                <w:noProof/>
                <w:webHidden/>
              </w:rPr>
              <w:instrText xml:space="preserve"> PAGEREF _Toc493685854 \h </w:instrText>
            </w:r>
            <w:r w:rsidR="003828A9">
              <w:rPr>
                <w:noProof/>
                <w:webHidden/>
              </w:rPr>
            </w:r>
            <w:r w:rsidR="003828A9">
              <w:rPr>
                <w:noProof/>
                <w:webHidden/>
              </w:rPr>
              <w:fldChar w:fldCharType="separate"/>
            </w:r>
            <w:r w:rsidR="00C60EEB">
              <w:rPr>
                <w:noProof/>
                <w:webHidden/>
              </w:rPr>
              <w:t>7</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5" w:history="1">
            <w:r w:rsidR="003828A9" w:rsidRPr="00C2157A">
              <w:rPr>
                <w:rStyle w:val="-"/>
                <w:rFonts w:ascii="Times New Roman" w:hAnsi="Times New Roman"/>
                <w:b/>
                <w:noProof/>
              </w:rPr>
              <w:t>2. Βάση παρουσίασης των οικονομικών καταστάσεων</w:t>
            </w:r>
            <w:r w:rsidR="003828A9">
              <w:rPr>
                <w:noProof/>
                <w:webHidden/>
              </w:rPr>
              <w:tab/>
            </w:r>
            <w:r w:rsidR="003828A9">
              <w:rPr>
                <w:noProof/>
                <w:webHidden/>
              </w:rPr>
              <w:fldChar w:fldCharType="begin"/>
            </w:r>
            <w:r w:rsidR="003828A9">
              <w:rPr>
                <w:noProof/>
                <w:webHidden/>
              </w:rPr>
              <w:instrText xml:space="preserve"> PAGEREF _Toc493685855 \h </w:instrText>
            </w:r>
            <w:r w:rsidR="003828A9">
              <w:rPr>
                <w:noProof/>
                <w:webHidden/>
              </w:rPr>
            </w:r>
            <w:r w:rsidR="003828A9">
              <w:rPr>
                <w:noProof/>
                <w:webHidden/>
              </w:rPr>
              <w:fldChar w:fldCharType="separate"/>
            </w:r>
            <w:r w:rsidR="00C60EEB">
              <w:rPr>
                <w:noProof/>
                <w:webHidden/>
              </w:rPr>
              <w:t>7</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6" w:history="1">
            <w:r w:rsidR="003828A9" w:rsidRPr="00C2157A">
              <w:rPr>
                <w:rStyle w:val="-"/>
                <w:rFonts w:ascii="Times New Roman" w:hAnsi="Times New Roman"/>
                <w:b/>
                <w:noProof/>
              </w:rPr>
              <w:t>3. Γενικά και διοικητικά έξοδα</w:t>
            </w:r>
            <w:r w:rsidR="003828A9">
              <w:rPr>
                <w:noProof/>
                <w:webHidden/>
              </w:rPr>
              <w:tab/>
            </w:r>
            <w:r w:rsidR="003828A9">
              <w:rPr>
                <w:noProof/>
                <w:webHidden/>
              </w:rPr>
              <w:fldChar w:fldCharType="begin"/>
            </w:r>
            <w:r w:rsidR="003828A9">
              <w:rPr>
                <w:noProof/>
                <w:webHidden/>
              </w:rPr>
              <w:instrText xml:space="preserve"> PAGEREF _Toc493685856 \h </w:instrText>
            </w:r>
            <w:r w:rsidR="003828A9">
              <w:rPr>
                <w:noProof/>
                <w:webHidden/>
              </w:rPr>
            </w:r>
            <w:r w:rsidR="003828A9">
              <w:rPr>
                <w:noProof/>
                <w:webHidden/>
              </w:rPr>
              <w:fldChar w:fldCharType="separate"/>
            </w:r>
            <w:r w:rsidR="00C60EEB">
              <w:rPr>
                <w:noProof/>
                <w:webHidden/>
              </w:rPr>
              <w:t>7</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7" w:history="1">
            <w:r w:rsidR="003828A9" w:rsidRPr="00C2157A">
              <w:rPr>
                <w:rStyle w:val="-"/>
                <w:rFonts w:ascii="Times New Roman" w:hAnsi="Times New Roman"/>
                <w:b/>
                <w:noProof/>
              </w:rPr>
              <w:t>4. Αμοιβές και έξοδα προσωπικού</w:t>
            </w:r>
            <w:r w:rsidR="003828A9">
              <w:rPr>
                <w:noProof/>
                <w:webHidden/>
              </w:rPr>
              <w:tab/>
            </w:r>
            <w:r w:rsidR="003828A9">
              <w:rPr>
                <w:noProof/>
                <w:webHidden/>
              </w:rPr>
              <w:fldChar w:fldCharType="begin"/>
            </w:r>
            <w:r w:rsidR="003828A9">
              <w:rPr>
                <w:noProof/>
                <w:webHidden/>
              </w:rPr>
              <w:instrText xml:space="preserve"> PAGEREF _Toc493685857 \h </w:instrText>
            </w:r>
            <w:r w:rsidR="003828A9">
              <w:rPr>
                <w:noProof/>
                <w:webHidden/>
              </w:rPr>
            </w:r>
            <w:r w:rsidR="003828A9">
              <w:rPr>
                <w:noProof/>
                <w:webHidden/>
              </w:rPr>
              <w:fldChar w:fldCharType="separate"/>
            </w:r>
            <w:r w:rsidR="00C60EEB">
              <w:rPr>
                <w:noProof/>
                <w:webHidden/>
              </w:rPr>
              <w:t>7</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8" w:history="1">
            <w:r w:rsidR="003828A9" w:rsidRPr="00C2157A">
              <w:rPr>
                <w:rStyle w:val="-"/>
                <w:rFonts w:ascii="Times New Roman" w:hAnsi="Times New Roman"/>
                <w:b/>
                <w:noProof/>
              </w:rPr>
              <w:t>5. Ενσώματες και ασώματες ακινητοποιήσεις.</w:t>
            </w:r>
            <w:r w:rsidR="003828A9">
              <w:rPr>
                <w:noProof/>
                <w:webHidden/>
              </w:rPr>
              <w:tab/>
            </w:r>
            <w:r w:rsidR="003828A9">
              <w:rPr>
                <w:noProof/>
                <w:webHidden/>
              </w:rPr>
              <w:fldChar w:fldCharType="begin"/>
            </w:r>
            <w:r w:rsidR="003828A9">
              <w:rPr>
                <w:noProof/>
                <w:webHidden/>
              </w:rPr>
              <w:instrText xml:space="preserve"> PAGEREF _Toc493685858 \h </w:instrText>
            </w:r>
            <w:r w:rsidR="003828A9">
              <w:rPr>
                <w:noProof/>
                <w:webHidden/>
              </w:rPr>
            </w:r>
            <w:r w:rsidR="003828A9">
              <w:rPr>
                <w:noProof/>
                <w:webHidden/>
              </w:rPr>
              <w:fldChar w:fldCharType="separate"/>
            </w:r>
            <w:r w:rsidR="00C60EEB">
              <w:rPr>
                <w:noProof/>
                <w:webHidden/>
              </w:rPr>
              <w:t>7</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59" w:history="1">
            <w:r w:rsidR="003828A9" w:rsidRPr="00C2157A">
              <w:rPr>
                <w:rStyle w:val="-"/>
                <w:rFonts w:ascii="Times New Roman" w:hAnsi="Times New Roman"/>
                <w:b/>
                <w:noProof/>
              </w:rPr>
              <w:t>6. Χρηματικά διαθέσιμα</w:t>
            </w:r>
            <w:r w:rsidR="003828A9">
              <w:rPr>
                <w:noProof/>
                <w:webHidden/>
              </w:rPr>
              <w:tab/>
            </w:r>
            <w:r w:rsidR="003828A9">
              <w:rPr>
                <w:noProof/>
                <w:webHidden/>
              </w:rPr>
              <w:fldChar w:fldCharType="begin"/>
            </w:r>
            <w:r w:rsidR="003828A9">
              <w:rPr>
                <w:noProof/>
                <w:webHidden/>
              </w:rPr>
              <w:instrText xml:space="preserve"> PAGEREF _Toc493685859 \h </w:instrText>
            </w:r>
            <w:r w:rsidR="003828A9">
              <w:rPr>
                <w:noProof/>
                <w:webHidden/>
              </w:rPr>
            </w:r>
            <w:r w:rsidR="003828A9">
              <w:rPr>
                <w:noProof/>
                <w:webHidden/>
              </w:rPr>
              <w:fldChar w:fldCharType="separate"/>
            </w:r>
            <w:r w:rsidR="00C60EEB">
              <w:rPr>
                <w:noProof/>
                <w:webHidden/>
              </w:rPr>
              <w:t>8</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60" w:history="1">
            <w:r w:rsidR="003828A9" w:rsidRPr="00C2157A">
              <w:rPr>
                <w:rStyle w:val="-"/>
                <w:rFonts w:ascii="Times New Roman" w:hAnsi="Times New Roman"/>
                <w:b/>
                <w:noProof/>
              </w:rPr>
              <w:t>7. Απαιτήσεις</w:t>
            </w:r>
            <w:r w:rsidR="003828A9">
              <w:rPr>
                <w:noProof/>
                <w:webHidden/>
              </w:rPr>
              <w:tab/>
            </w:r>
            <w:r w:rsidR="003828A9">
              <w:rPr>
                <w:noProof/>
                <w:webHidden/>
              </w:rPr>
              <w:fldChar w:fldCharType="begin"/>
            </w:r>
            <w:r w:rsidR="003828A9">
              <w:rPr>
                <w:noProof/>
                <w:webHidden/>
              </w:rPr>
              <w:instrText xml:space="preserve"> PAGEREF _Toc493685860 \h </w:instrText>
            </w:r>
            <w:r w:rsidR="003828A9">
              <w:rPr>
                <w:noProof/>
                <w:webHidden/>
              </w:rPr>
            </w:r>
            <w:r w:rsidR="003828A9">
              <w:rPr>
                <w:noProof/>
                <w:webHidden/>
              </w:rPr>
              <w:fldChar w:fldCharType="separate"/>
            </w:r>
            <w:r w:rsidR="00C60EEB">
              <w:rPr>
                <w:noProof/>
                <w:webHidden/>
              </w:rPr>
              <w:t>8</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61" w:history="1">
            <w:r w:rsidR="003828A9" w:rsidRPr="00C2157A">
              <w:rPr>
                <w:rStyle w:val="-"/>
                <w:rFonts w:ascii="Times New Roman" w:hAnsi="Times New Roman"/>
                <w:b/>
                <w:noProof/>
              </w:rPr>
              <w:t>8. Βραχυπρόθεσμες υποχρεώσεις</w:t>
            </w:r>
            <w:r w:rsidR="003828A9">
              <w:rPr>
                <w:noProof/>
                <w:webHidden/>
              </w:rPr>
              <w:tab/>
            </w:r>
            <w:r w:rsidR="003828A9">
              <w:rPr>
                <w:noProof/>
                <w:webHidden/>
              </w:rPr>
              <w:fldChar w:fldCharType="begin"/>
            </w:r>
            <w:r w:rsidR="003828A9">
              <w:rPr>
                <w:noProof/>
                <w:webHidden/>
              </w:rPr>
              <w:instrText xml:space="preserve"> PAGEREF _Toc493685861 \h </w:instrText>
            </w:r>
            <w:r w:rsidR="003828A9">
              <w:rPr>
                <w:noProof/>
                <w:webHidden/>
              </w:rPr>
            </w:r>
            <w:r w:rsidR="003828A9">
              <w:rPr>
                <w:noProof/>
                <w:webHidden/>
              </w:rPr>
              <w:fldChar w:fldCharType="separate"/>
            </w:r>
            <w:r w:rsidR="00C60EEB">
              <w:rPr>
                <w:noProof/>
                <w:webHidden/>
              </w:rPr>
              <w:t>9</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62" w:history="1">
            <w:r w:rsidR="003828A9" w:rsidRPr="00C2157A">
              <w:rPr>
                <w:rStyle w:val="-"/>
                <w:rFonts w:ascii="Times New Roman" w:hAnsi="Times New Roman"/>
                <w:b/>
                <w:noProof/>
              </w:rPr>
              <w:t>09. Μετοχικό κεφάλαιο</w:t>
            </w:r>
            <w:r w:rsidR="003828A9">
              <w:rPr>
                <w:noProof/>
                <w:webHidden/>
              </w:rPr>
              <w:tab/>
            </w:r>
            <w:r w:rsidR="003828A9">
              <w:rPr>
                <w:noProof/>
                <w:webHidden/>
              </w:rPr>
              <w:fldChar w:fldCharType="begin"/>
            </w:r>
            <w:r w:rsidR="003828A9">
              <w:rPr>
                <w:noProof/>
                <w:webHidden/>
              </w:rPr>
              <w:instrText xml:space="preserve"> PAGEREF _Toc493685862 \h </w:instrText>
            </w:r>
            <w:r w:rsidR="003828A9">
              <w:rPr>
                <w:noProof/>
                <w:webHidden/>
              </w:rPr>
            </w:r>
            <w:r w:rsidR="003828A9">
              <w:rPr>
                <w:noProof/>
                <w:webHidden/>
              </w:rPr>
              <w:fldChar w:fldCharType="separate"/>
            </w:r>
            <w:r w:rsidR="00C60EEB">
              <w:rPr>
                <w:noProof/>
                <w:webHidden/>
              </w:rPr>
              <w:t>9</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63" w:history="1">
            <w:r w:rsidR="003828A9" w:rsidRPr="00C2157A">
              <w:rPr>
                <w:rStyle w:val="-"/>
                <w:rFonts w:ascii="Times New Roman" w:hAnsi="Times New Roman"/>
                <w:b/>
                <w:noProof/>
              </w:rPr>
              <w:t>10. Αμοιβές Διοικητικών Στελεχών</w:t>
            </w:r>
            <w:r w:rsidR="003828A9">
              <w:rPr>
                <w:noProof/>
                <w:webHidden/>
              </w:rPr>
              <w:tab/>
            </w:r>
            <w:r w:rsidR="003828A9">
              <w:rPr>
                <w:noProof/>
                <w:webHidden/>
              </w:rPr>
              <w:fldChar w:fldCharType="begin"/>
            </w:r>
            <w:r w:rsidR="003828A9">
              <w:rPr>
                <w:noProof/>
                <w:webHidden/>
              </w:rPr>
              <w:instrText xml:space="preserve"> PAGEREF _Toc493685863 \h </w:instrText>
            </w:r>
            <w:r w:rsidR="003828A9">
              <w:rPr>
                <w:noProof/>
                <w:webHidden/>
              </w:rPr>
            </w:r>
            <w:r w:rsidR="003828A9">
              <w:rPr>
                <w:noProof/>
                <w:webHidden/>
              </w:rPr>
              <w:fldChar w:fldCharType="separate"/>
            </w:r>
            <w:r w:rsidR="00C60EEB">
              <w:rPr>
                <w:noProof/>
                <w:webHidden/>
              </w:rPr>
              <w:t>9</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64" w:history="1">
            <w:r w:rsidR="003828A9" w:rsidRPr="00C2157A">
              <w:rPr>
                <w:rStyle w:val="-"/>
                <w:rFonts w:ascii="Times New Roman" w:hAnsi="Times New Roman"/>
                <w:b/>
                <w:noProof/>
              </w:rPr>
              <w:t>11. Ενδεχόμενες υποχρεώσεις και δεσμεύσεις</w:t>
            </w:r>
            <w:r w:rsidR="003828A9">
              <w:rPr>
                <w:noProof/>
                <w:webHidden/>
              </w:rPr>
              <w:tab/>
            </w:r>
            <w:r w:rsidR="003828A9">
              <w:rPr>
                <w:noProof/>
                <w:webHidden/>
              </w:rPr>
              <w:fldChar w:fldCharType="begin"/>
            </w:r>
            <w:r w:rsidR="003828A9">
              <w:rPr>
                <w:noProof/>
                <w:webHidden/>
              </w:rPr>
              <w:instrText xml:space="preserve"> PAGEREF _Toc493685864 \h </w:instrText>
            </w:r>
            <w:r w:rsidR="003828A9">
              <w:rPr>
                <w:noProof/>
                <w:webHidden/>
              </w:rPr>
            </w:r>
            <w:r w:rsidR="003828A9">
              <w:rPr>
                <w:noProof/>
                <w:webHidden/>
              </w:rPr>
              <w:fldChar w:fldCharType="separate"/>
            </w:r>
            <w:r w:rsidR="00C60EEB">
              <w:rPr>
                <w:noProof/>
                <w:webHidden/>
              </w:rPr>
              <w:t>9</w:t>
            </w:r>
            <w:r w:rsidR="003828A9">
              <w:rPr>
                <w:noProof/>
                <w:webHidden/>
              </w:rPr>
              <w:fldChar w:fldCharType="end"/>
            </w:r>
          </w:hyperlink>
        </w:p>
        <w:p w:rsidR="003828A9" w:rsidRDefault="000E6A92">
          <w:pPr>
            <w:pStyle w:val="10"/>
            <w:tabs>
              <w:tab w:val="right" w:leader="dot" w:pos="8296"/>
            </w:tabs>
            <w:rPr>
              <w:rFonts w:cstheme="minorBidi"/>
              <w:bCs w:val="0"/>
              <w:noProof/>
            </w:rPr>
          </w:pPr>
          <w:hyperlink w:anchor="_Toc493685865" w:history="1">
            <w:r w:rsidR="003828A9" w:rsidRPr="00C2157A">
              <w:rPr>
                <w:rStyle w:val="-"/>
                <w:rFonts w:ascii="Times New Roman" w:hAnsi="Times New Roman"/>
                <w:b/>
                <w:noProof/>
              </w:rPr>
              <w:t>12. Μεταγενέστερα γεγονότα</w:t>
            </w:r>
            <w:r w:rsidR="003828A9">
              <w:rPr>
                <w:noProof/>
                <w:webHidden/>
              </w:rPr>
              <w:tab/>
            </w:r>
            <w:r w:rsidR="003828A9">
              <w:rPr>
                <w:noProof/>
                <w:webHidden/>
              </w:rPr>
              <w:fldChar w:fldCharType="begin"/>
            </w:r>
            <w:r w:rsidR="003828A9">
              <w:rPr>
                <w:noProof/>
                <w:webHidden/>
              </w:rPr>
              <w:instrText xml:space="preserve"> PAGEREF _Toc493685865 \h </w:instrText>
            </w:r>
            <w:r w:rsidR="003828A9">
              <w:rPr>
                <w:noProof/>
                <w:webHidden/>
              </w:rPr>
            </w:r>
            <w:r w:rsidR="003828A9">
              <w:rPr>
                <w:noProof/>
                <w:webHidden/>
              </w:rPr>
              <w:fldChar w:fldCharType="separate"/>
            </w:r>
            <w:r w:rsidR="00C60EEB">
              <w:rPr>
                <w:noProof/>
                <w:webHidden/>
              </w:rPr>
              <w:t>9</w:t>
            </w:r>
            <w:r w:rsidR="003828A9">
              <w:rPr>
                <w:noProof/>
                <w:webHidden/>
              </w:rPr>
              <w:fldChar w:fldCharType="end"/>
            </w:r>
          </w:hyperlink>
        </w:p>
        <w:p w:rsidR="0076036E" w:rsidRDefault="0076036E">
          <w:r>
            <w:rPr>
              <w:b/>
              <w:bCs/>
              <w:noProof/>
            </w:rPr>
            <w:fldChar w:fldCharType="end"/>
          </w:r>
        </w:p>
      </w:sdtContent>
    </w:sdt>
    <w:p w:rsidR="00014229" w:rsidRDefault="00014229">
      <w:pP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br w:type="page"/>
      </w:r>
    </w:p>
    <w:p w:rsidR="00BB3C24" w:rsidRPr="008B4AC5" w:rsidRDefault="00BB3C24" w:rsidP="00BB3C24">
      <w:pPr>
        <w:pStyle w:val="1"/>
        <w:rPr>
          <w:rFonts w:ascii="Times New Roman" w:hAnsi="Times New Roman" w:cs="Times New Roman"/>
          <w:b/>
          <w:color w:val="auto"/>
          <w:sz w:val="22"/>
          <w:szCs w:val="22"/>
        </w:rPr>
      </w:pPr>
      <w:bookmarkStart w:id="0" w:name="_Toc453861601"/>
      <w:r w:rsidRPr="008B4AC5">
        <w:rPr>
          <w:rFonts w:ascii="Times New Roman" w:hAnsi="Times New Roman" w:cs="Times New Roman"/>
          <w:b/>
          <w:color w:val="auto"/>
          <w:sz w:val="22"/>
          <w:szCs w:val="22"/>
        </w:rPr>
        <w:lastRenderedPageBreak/>
        <w:t xml:space="preserve">Έκθεση </w:t>
      </w:r>
      <w:r>
        <w:rPr>
          <w:rFonts w:ascii="Times New Roman" w:hAnsi="Times New Roman" w:cs="Times New Roman"/>
          <w:b/>
          <w:color w:val="auto"/>
          <w:sz w:val="22"/>
          <w:szCs w:val="22"/>
        </w:rPr>
        <w:t xml:space="preserve">Ανεξάρτητου </w:t>
      </w:r>
      <w:r w:rsidRPr="008B4AC5">
        <w:rPr>
          <w:rFonts w:ascii="Times New Roman" w:hAnsi="Times New Roman" w:cs="Times New Roman"/>
          <w:b/>
          <w:color w:val="auto"/>
          <w:sz w:val="22"/>
          <w:szCs w:val="22"/>
        </w:rPr>
        <w:t>Ορκωτού Ελεγκτή Λογιστή</w:t>
      </w:r>
      <w:bookmarkEnd w:id="0"/>
    </w:p>
    <w:p w:rsidR="00BB3C24" w:rsidRPr="00714E44" w:rsidRDefault="00BB3C24" w:rsidP="00BB3C24">
      <w:pPr>
        <w:pStyle w:val="Default"/>
        <w:jc w:val="both"/>
        <w:rPr>
          <w:rFonts w:ascii="Garamond" w:hAnsi="Garamond"/>
          <w:b/>
          <w:sz w:val="22"/>
          <w:szCs w:val="22"/>
        </w:rPr>
      </w:pPr>
      <w:r>
        <w:rPr>
          <w:rFonts w:ascii="Garamond" w:hAnsi="Garamond"/>
          <w:b/>
          <w:sz w:val="22"/>
          <w:szCs w:val="22"/>
        </w:rPr>
        <w:t xml:space="preserve">Προς τους μετόχους της εταιρείας </w:t>
      </w:r>
      <w:r>
        <w:rPr>
          <w:rFonts w:ascii="Garamond" w:hAnsi="Garamond"/>
          <w:b/>
          <w:sz w:val="22"/>
          <w:szCs w:val="22"/>
          <w:lang w:val="en-US"/>
        </w:rPr>
        <w:t>ALYSOS</w:t>
      </w:r>
      <w:r w:rsidRPr="00461C62">
        <w:rPr>
          <w:rFonts w:ascii="Garamond" w:hAnsi="Garamond"/>
          <w:b/>
          <w:sz w:val="22"/>
          <w:szCs w:val="22"/>
        </w:rPr>
        <w:t xml:space="preserve"> </w:t>
      </w:r>
      <w:r>
        <w:rPr>
          <w:rFonts w:ascii="Garamond" w:hAnsi="Garamond"/>
          <w:b/>
          <w:sz w:val="22"/>
          <w:szCs w:val="22"/>
          <w:lang w:val="en-US"/>
        </w:rPr>
        <w:t>A</w:t>
      </w:r>
      <w:r w:rsidRPr="00461C62">
        <w:rPr>
          <w:rFonts w:ascii="Garamond" w:hAnsi="Garamond"/>
          <w:b/>
          <w:sz w:val="22"/>
          <w:szCs w:val="22"/>
        </w:rPr>
        <w:t>.</w:t>
      </w:r>
      <w:r>
        <w:rPr>
          <w:rFonts w:ascii="Garamond" w:hAnsi="Garamond"/>
          <w:b/>
          <w:sz w:val="22"/>
          <w:szCs w:val="22"/>
          <w:lang w:val="en-US"/>
        </w:rPr>
        <w:t>E</w:t>
      </w:r>
      <w:r w:rsidRPr="00461C62">
        <w:rPr>
          <w:rFonts w:ascii="Garamond" w:hAnsi="Garamond"/>
          <w:b/>
          <w:sz w:val="22"/>
          <w:szCs w:val="22"/>
        </w:rPr>
        <w:t>.</w:t>
      </w:r>
    </w:p>
    <w:p w:rsidR="00BB3C24" w:rsidRPr="002D2332" w:rsidRDefault="00BB3C24" w:rsidP="00BB3C24">
      <w:pPr>
        <w:pStyle w:val="Default"/>
        <w:jc w:val="both"/>
        <w:rPr>
          <w:rFonts w:ascii="Garamond" w:hAnsi="Garamond"/>
          <w:b/>
          <w:sz w:val="22"/>
          <w:szCs w:val="22"/>
        </w:rPr>
      </w:pPr>
    </w:p>
    <w:p w:rsidR="00BB3C24" w:rsidRPr="002D2332" w:rsidRDefault="00BB3C24" w:rsidP="00BB3C24">
      <w:pPr>
        <w:pStyle w:val="Default"/>
        <w:jc w:val="both"/>
        <w:rPr>
          <w:rFonts w:ascii="Garamond" w:hAnsi="Garamond"/>
          <w:b/>
          <w:sz w:val="22"/>
          <w:szCs w:val="22"/>
        </w:rPr>
      </w:pPr>
      <w:r w:rsidRPr="002D2332">
        <w:rPr>
          <w:rFonts w:ascii="Garamond" w:hAnsi="Garamond"/>
          <w:b/>
          <w:sz w:val="22"/>
          <w:szCs w:val="22"/>
        </w:rPr>
        <w:t>Έκθεση επί των Οικονομικών Καταστάσεων</w:t>
      </w:r>
    </w:p>
    <w:p w:rsidR="00BB3C24" w:rsidRPr="002D2332" w:rsidRDefault="00BB3C24" w:rsidP="00BB3C24">
      <w:pPr>
        <w:autoSpaceDE w:val="0"/>
        <w:autoSpaceDN w:val="0"/>
        <w:adjustRightInd w:val="0"/>
        <w:spacing w:line="240" w:lineRule="atLeast"/>
        <w:jc w:val="both"/>
        <w:rPr>
          <w:rFonts w:ascii="Garamond" w:hAnsi="Garamond" w:cs="Arial"/>
          <w:lang w:eastAsia="el-GR"/>
        </w:rPr>
      </w:pPr>
      <w:r w:rsidRPr="002D2332">
        <w:rPr>
          <w:rFonts w:ascii="Garamond" w:hAnsi="Garamond" w:cs="Arial"/>
          <w:lang w:eastAsia="el-GR"/>
        </w:rPr>
        <w:t xml:space="preserve">Ελέγξαμε τις συνημμένες χρηματοοικονομικές καταστάσεις  της </w:t>
      </w:r>
      <w:r w:rsidRPr="002D2332">
        <w:rPr>
          <w:rFonts w:ascii="Garamond" w:hAnsi="Garamond" w:cs="Arial"/>
          <w:lang w:val="en-US" w:eastAsia="el-GR"/>
        </w:rPr>
        <w:t>ALYSOS</w:t>
      </w:r>
      <w:r w:rsidRPr="002D2332">
        <w:rPr>
          <w:rFonts w:ascii="Garamond" w:hAnsi="Garamond" w:cs="Arial"/>
          <w:lang w:eastAsia="el-GR"/>
        </w:rPr>
        <w:t xml:space="preserve"> Α.Ε., οι οποίες αποτελούνται από τον ισολογισμό της 31ης Δεκεμβρίου 2016 τις καταστάσεις αποτελεσμάτων και μεταβολών καθαρής θέσης της χρήσεως που έληξε την ημερομηνία αυτή, καθώς και το σχετικό προσάρτημα.</w:t>
      </w:r>
    </w:p>
    <w:p w:rsidR="00BB3C24" w:rsidRPr="002D2332" w:rsidRDefault="00BB3C24" w:rsidP="00BB3C24">
      <w:pPr>
        <w:suppressAutoHyphens/>
        <w:spacing w:line="240" w:lineRule="atLeast"/>
        <w:jc w:val="both"/>
        <w:rPr>
          <w:rFonts w:ascii="Garamond" w:hAnsi="Garamond"/>
          <w:color w:val="00000A"/>
          <w:kern w:val="1"/>
        </w:rPr>
      </w:pPr>
      <w:r w:rsidRPr="002D2332">
        <w:rPr>
          <w:rFonts w:ascii="Garamond" w:hAnsi="Garamond"/>
          <w:b/>
          <w:color w:val="00000A"/>
          <w:kern w:val="1"/>
        </w:rPr>
        <w:t>Ευθύνη της Διοίκησης για τις Χρηματοοικονομικές Καταστάσεις</w:t>
      </w:r>
    </w:p>
    <w:p w:rsidR="00BB3C24" w:rsidRPr="002D2332" w:rsidRDefault="00BB3C24" w:rsidP="00BB3C24">
      <w:pPr>
        <w:suppressAutoHyphens/>
        <w:spacing w:line="240" w:lineRule="atLeast"/>
        <w:jc w:val="both"/>
        <w:rPr>
          <w:rFonts w:ascii="Garamond" w:hAnsi="Garamond"/>
          <w:color w:val="00000A"/>
          <w:kern w:val="1"/>
        </w:rPr>
      </w:pPr>
      <w:r w:rsidRPr="002D2332">
        <w:rPr>
          <w:rFonts w:ascii="Garamond" w:hAnsi="Garamond"/>
          <w:color w:val="00000A"/>
          <w:kern w:val="1"/>
        </w:rPr>
        <w:t>Η διοίκηση έχει την ευθύνη για την κατάρτιση και εύλογη παρουσίαση αυτών των χρηματοοικονομικών καταστάσεων σύμφωνα με τα Ελληνικά Λογιστικά Πρότυπα, όπως και για εκείνες τις εσωτερικές δικλίδες που η διοίκηση καθορίζει ως απαραίτητες ώστε να καθίσταται δυνατή η κατάρτιση χρηματοοικονομικών καταστάσεων απαλλαγμένων από ουσιώδη ανακρίβεια, που οφείλεται είτε σε απάτη είτε σε λάθος.</w:t>
      </w:r>
    </w:p>
    <w:p w:rsidR="00BB3C24" w:rsidRPr="002D2332" w:rsidRDefault="00BB3C24" w:rsidP="00BB3C24">
      <w:pPr>
        <w:autoSpaceDE w:val="0"/>
        <w:autoSpaceDN w:val="0"/>
        <w:adjustRightInd w:val="0"/>
        <w:spacing w:line="240" w:lineRule="atLeast"/>
        <w:jc w:val="both"/>
        <w:rPr>
          <w:rFonts w:ascii="Garamond" w:hAnsi="Garamond" w:cs="Arial"/>
          <w:b/>
          <w:lang w:eastAsia="el-GR"/>
        </w:rPr>
      </w:pPr>
      <w:r w:rsidRPr="002D2332">
        <w:rPr>
          <w:rFonts w:ascii="Garamond" w:hAnsi="Garamond" w:cs="Arial"/>
          <w:b/>
          <w:lang w:eastAsia="el-GR"/>
        </w:rPr>
        <w:t>Ευθύνη του Ελεγκτή</w:t>
      </w:r>
    </w:p>
    <w:p w:rsidR="00BB3C24" w:rsidRPr="002D2332" w:rsidRDefault="00BB3C24" w:rsidP="00BB3C24">
      <w:pPr>
        <w:autoSpaceDE w:val="0"/>
        <w:autoSpaceDN w:val="0"/>
        <w:adjustRightInd w:val="0"/>
        <w:spacing w:line="240" w:lineRule="atLeast"/>
        <w:jc w:val="both"/>
        <w:rPr>
          <w:rFonts w:ascii="Garamond" w:hAnsi="Garamond" w:cs="Arial"/>
          <w:lang w:eastAsia="el-GR"/>
        </w:rPr>
      </w:pPr>
      <w:r w:rsidRPr="002D2332">
        <w:rPr>
          <w:rFonts w:ascii="Garamond" w:hAnsi="Garamond" w:cs="Arial"/>
          <w:lang w:eastAsia="el-GR"/>
        </w:rPr>
        <w:t xml:space="preserve">Η δική μας ευθύνη είναι να εκφράσουμε γνώμη επί αυτών των </w:t>
      </w:r>
      <w:r>
        <w:rPr>
          <w:rFonts w:ascii="Garamond" w:hAnsi="Garamond" w:cs="Arial"/>
          <w:lang w:eastAsia="el-GR"/>
        </w:rPr>
        <w:t>χρηματο</w:t>
      </w:r>
      <w:r w:rsidRPr="002D2332">
        <w:rPr>
          <w:rFonts w:ascii="Garamond" w:hAnsi="Garamond" w:cs="Arial"/>
          <w:lang w:eastAsia="el-GR"/>
        </w:rPr>
        <w:t xml:space="preserve">οικονομικών καταστάσεων με βάση τον έλεγχό μας.  </w:t>
      </w:r>
      <w:r w:rsidRPr="002D2332">
        <w:rPr>
          <w:rFonts w:ascii="Garamond" w:hAnsi="Garamond" w:cs="Times New Roman"/>
          <w:color w:val="00000A"/>
          <w:kern w:val="1"/>
        </w:rPr>
        <w:t>Διενεργήσαμε τον έλεγχό μας σύμφωνα με τα Διεθνή Πρότυπα Ελέγχου, που έχουν ενσωματωθεί στην Ελληνική Νομοθεσία (ΦΕΚ/Β’/2848/23.10.2012)</w:t>
      </w:r>
      <w:r w:rsidRPr="002D2332">
        <w:rPr>
          <w:rFonts w:ascii="Garamond" w:hAnsi="Garamond" w:cs="Arial"/>
          <w:lang w:eastAsia="el-GR"/>
        </w:rPr>
        <w:t xml:space="preserve">.  Τα πρότυπα αυτά απαιτούν να συμμορφωνόμαστε με κανόνες δεοντολογίας, καθώς και να σχεδιάζουμε και διενεργούμε τον έλεγχο με σκοπό την απόκτηση εύλογης διασφάλισης για το εάν οι </w:t>
      </w:r>
      <w:r>
        <w:rPr>
          <w:rFonts w:ascii="Garamond" w:hAnsi="Garamond" w:cs="Arial"/>
          <w:lang w:eastAsia="el-GR"/>
        </w:rPr>
        <w:t>χρηματο</w:t>
      </w:r>
      <w:r w:rsidRPr="002D2332">
        <w:rPr>
          <w:rFonts w:ascii="Garamond" w:hAnsi="Garamond" w:cs="Arial"/>
          <w:lang w:eastAsia="el-GR"/>
        </w:rPr>
        <w:t>οικονομικές καταστάσεις είναι απαλλαγμένες από ουσιώδη ανακρίβεια.</w:t>
      </w:r>
    </w:p>
    <w:p w:rsidR="00BB3C24" w:rsidRPr="002D2332" w:rsidRDefault="00BB3C24" w:rsidP="00BB3C24">
      <w:pPr>
        <w:autoSpaceDE w:val="0"/>
        <w:autoSpaceDN w:val="0"/>
        <w:adjustRightInd w:val="0"/>
        <w:spacing w:line="240" w:lineRule="atLeast"/>
        <w:jc w:val="both"/>
        <w:rPr>
          <w:rFonts w:ascii="Garamond" w:hAnsi="Garamond" w:cs="Arial"/>
          <w:lang w:eastAsia="el-GR"/>
        </w:rPr>
      </w:pPr>
      <w:r w:rsidRPr="002D2332">
        <w:rPr>
          <w:rFonts w:ascii="Garamond" w:hAnsi="Garamond" w:cs="Times New Roman"/>
          <w:color w:val="00000A"/>
          <w:kern w:val="1"/>
        </w:rPr>
        <w:t>Ο έλεγχος περιλαμβάνει τη διενέργεια διαδικασιών για την απόκτηση ελεγκτικών τεκμηρίων, σχετικά με τα ποσά και τις γνωστοποιήσεις στις χρηματοοικονομικές καταστάσεις.  Οι επιλεγόμενες διαδικασίες βασίζονται στην κρίση του ελεγκτή περιλαμβανομένης της εκτίμησης των κινδύνων ουσιώδους ανακρίβειας των χρηματοοικονομικών καταστάσεων, που οφείλεται είτε σε απάτη είτε σε λάθος.  Κατά τη διενέργεια αυτών των εκτιμήσεων κινδύνου, ο ελεγκτής εξετάζει τις εσωτερικές δικλίδες που σχετίζονται με την κατάρτιση και εύλογη παρουσίαση των χρηματοοικονομικών καταστάσεων της εταιρείας, με σκοπό το σχεδιασμό ελεγκτικών διαδικασιών κατάλληλων για τις περιστάσεις, αλλά όχι με σκοπό την έκφραση γνώμης επί της αποτελεσματικότητας των εσωτερικών δικλίδων της εταιρείας.  Ο έλεγχος περιλαμβάνει επίσης την αξιολόγηση της καταλληλότητας των λογιστικών αρχών και μεθόδων που χρησιμοποιήθηκαν και του εύλογου των εκτιμήσεων που έγιναν από τη διοίκηση, καθώς και αξιολόγηση της συνολικής παρουσίασης των χρηματοοικονομικών καταστάσεων</w:t>
      </w:r>
      <w:r w:rsidRPr="002D2332">
        <w:rPr>
          <w:rFonts w:ascii="Garamond" w:hAnsi="Garamond" w:cs="Arial"/>
          <w:lang w:eastAsia="el-GR"/>
        </w:rPr>
        <w:t>.</w:t>
      </w:r>
    </w:p>
    <w:p w:rsidR="00BB3C24" w:rsidRPr="00074238" w:rsidRDefault="00BB3C24" w:rsidP="00BB3C24">
      <w:pPr>
        <w:autoSpaceDE w:val="0"/>
        <w:autoSpaceDN w:val="0"/>
        <w:adjustRightInd w:val="0"/>
        <w:spacing w:line="240" w:lineRule="atLeast"/>
        <w:jc w:val="both"/>
        <w:rPr>
          <w:rFonts w:ascii="Garamond" w:hAnsi="Garamond" w:cs="Arial"/>
          <w:lang w:eastAsia="el-GR"/>
        </w:rPr>
      </w:pPr>
      <w:r w:rsidRPr="00074238">
        <w:rPr>
          <w:rFonts w:ascii="Garamond" w:hAnsi="Garamond" w:cs="Arial"/>
          <w:lang w:eastAsia="el-GR"/>
        </w:rPr>
        <w:t>Πιστεύουμε ότι τα ελεγκτικά τεκμήρια που έχουμε συγκεντρώσει είναι επαρκή και κατάλληλα για τη θεμελίωση της ελεγκτικής μας γνώμης.</w:t>
      </w:r>
    </w:p>
    <w:p w:rsidR="00BB3C24" w:rsidRPr="00074238" w:rsidRDefault="00BB3C24" w:rsidP="00BB3C24">
      <w:pPr>
        <w:suppressAutoHyphens/>
        <w:spacing w:line="240" w:lineRule="atLeast"/>
        <w:rPr>
          <w:rFonts w:ascii="Garamond" w:hAnsi="Garamond" w:cs="Times New Roman"/>
          <w:b/>
          <w:color w:val="00000A"/>
          <w:kern w:val="1"/>
        </w:rPr>
      </w:pPr>
      <w:r w:rsidRPr="00074238">
        <w:rPr>
          <w:rFonts w:ascii="Garamond" w:hAnsi="Garamond" w:cs="Times New Roman"/>
          <w:b/>
          <w:color w:val="00000A"/>
          <w:kern w:val="1"/>
        </w:rPr>
        <w:t xml:space="preserve">Βάση για Αρνητική Γνώμη </w:t>
      </w:r>
    </w:p>
    <w:p w:rsidR="00BB3C24" w:rsidRPr="00074238" w:rsidRDefault="00BB3C24" w:rsidP="00BB3C24">
      <w:pPr>
        <w:spacing w:line="240" w:lineRule="auto"/>
        <w:contextualSpacing/>
        <w:jc w:val="both"/>
        <w:rPr>
          <w:rFonts w:ascii="Garamond" w:hAnsi="Garamond"/>
        </w:rPr>
      </w:pPr>
      <w:r>
        <w:rPr>
          <w:rFonts w:ascii="Garamond" w:hAnsi="Garamond"/>
        </w:rPr>
        <w:t xml:space="preserve">Από τον έλεγχο μας προέκυψε ότι, όπως αναφέρεται και στη σημείωση 2 των χρηματοοικονομικών καταστάσεων, η από 25/9/2016 Καθολική Τακτική Γενική Συνέλευση των Μετόχων της </w:t>
      </w:r>
      <w:r>
        <w:rPr>
          <w:rFonts w:ascii="Garamond" w:hAnsi="Garamond"/>
          <w:lang w:val="en-US"/>
        </w:rPr>
        <w:t>ALYSOS</w:t>
      </w:r>
      <w:r w:rsidRPr="005A6E03">
        <w:rPr>
          <w:rFonts w:ascii="Garamond" w:hAnsi="Garamond"/>
        </w:rPr>
        <w:t xml:space="preserve"> </w:t>
      </w:r>
      <w:r>
        <w:rPr>
          <w:rFonts w:ascii="Garamond" w:hAnsi="Garamond"/>
          <w:lang w:val="en-US"/>
        </w:rPr>
        <w:t>A</w:t>
      </w:r>
      <w:r w:rsidRPr="005A6E03">
        <w:rPr>
          <w:rFonts w:ascii="Garamond" w:hAnsi="Garamond"/>
        </w:rPr>
        <w:t>.</w:t>
      </w:r>
      <w:r>
        <w:rPr>
          <w:rFonts w:ascii="Garamond" w:hAnsi="Garamond"/>
          <w:lang w:val="en-US"/>
        </w:rPr>
        <w:t>E</w:t>
      </w:r>
      <w:r w:rsidRPr="005A6E03">
        <w:rPr>
          <w:rFonts w:ascii="Garamond" w:hAnsi="Garamond"/>
        </w:rPr>
        <w:t xml:space="preserve">. </w:t>
      </w:r>
      <w:r>
        <w:rPr>
          <w:rFonts w:ascii="Garamond" w:hAnsi="Garamond"/>
        </w:rPr>
        <w:t>αποφάσισε την λύση και εκκαθάριση της. Συνεπώς, οι συνημμένες χρηματοοικονομικές καταστάσεις έπρεπε να έχουν καταρτιστεί με βάση την αρχή της ρευστοποιήσιμης αξίας και όχι με βάση την αρχή της συνέχισης της δραστηριότητας «</w:t>
      </w:r>
      <w:r>
        <w:rPr>
          <w:rFonts w:ascii="Garamond" w:hAnsi="Garamond"/>
          <w:lang w:val="en-US"/>
        </w:rPr>
        <w:t>going</w:t>
      </w:r>
      <w:r>
        <w:rPr>
          <w:rFonts w:ascii="Garamond" w:hAnsi="Garamond"/>
        </w:rPr>
        <w:t xml:space="preserve"> </w:t>
      </w:r>
      <w:r>
        <w:rPr>
          <w:rFonts w:ascii="Garamond" w:hAnsi="Garamond"/>
          <w:lang w:val="en-US"/>
        </w:rPr>
        <w:t>concern</w:t>
      </w:r>
      <w:r>
        <w:rPr>
          <w:rFonts w:ascii="Garamond" w:hAnsi="Garamond"/>
        </w:rPr>
        <w:t>».</w:t>
      </w:r>
    </w:p>
    <w:p w:rsidR="00BB3C24" w:rsidRPr="00074238" w:rsidRDefault="00BB3C24" w:rsidP="00BB3C24">
      <w:pPr>
        <w:spacing w:after="200" w:line="276" w:lineRule="auto"/>
        <w:rPr>
          <w:rFonts w:ascii="Garamond" w:hAnsi="Garamond" w:cs="Times New Roman"/>
          <w:b/>
          <w:color w:val="00000A"/>
          <w:kern w:val="1"/>
        </w:rPr>
      </w:pPr>
      <w:r w:rsidRPr="00074238">
        <w:rPr>
          <w:rFonts w:ascii="Garamond" w:hAnsi="Garamond" w:cs="Times New Roman"/>
          <w:b/>
          <w:color w:val="00000A"/>
          <w:kern w:val="1"/>
        </w:rPr>
        <w:br w:type="page"/>
      </w:r>
    </w:p>
    <w:p w:rsidR="00BB3C24" w:rsidRPr="00074238" w:rsidRDefault="00BB3C24" w:rsidP="00BB3C24">
      <w:pPr>
        <w:suppressAutoHyphens/>
        <w:spacing w:line="240" w:lineRule="atLeast"/>
        <w:rPr>
          <w:rFonts w:ascii="Garamond" w:hAnsi="Garamond" w:cs="Times New Roman"/>
          <w:b/>
          <w:color w:val="00000A"/>
          <w:kern w:val="1"/>
        </w:rPr>
      </w:pPr>
      <w:r w:rsidRPr="00074238">
        <w:rPr>
          <w:rFonts w:ascii="Garamond" w:hAnsi="Garamond" w:cs="Times New Roman"/>
          <w:b/>
          <w:color w:val="00000A"/>
          <w:kern w:val="1"/>
        </w:rPr>
        <w:lastRenderedPageBreak/>
        <w:t xml:space="preserve">Αρνητική Γνώμη </w:t>
      </w:r>
    </w:p>
    <w:p w:rsidR="00BB3C24" w:rsidRPr="00074238" w:rsidRDefault="00BB3C24" w:rsidP="00BB3C24">
      <w:pPr>
        <w:autoSpaceDE w:val="0"/>
        <w:autoSpaceDN w:val="0"/>
        <w:adjustRightInd w:val="0"/>
        <w:spacing w:after="0" w:line="240" w:lineRule="auto"/>
        <w:jc w:val="both"/>
        <w:rPr>
          <w:rFonts w:ascii="Garamond" w:hAnsi="Garamond"/>
        </w:rPr>
      </w:pPr>
      <w:r w:rsidRPr="00074238">
        <w:rPr>
          <w:rFonts w:ascii="Garamond" w:hAnsi="Garamond"/>
        </w:rPr>
        <w:t xml:space="preserve">Κατά τη γνώμη μας, εξαιτίας της σημαντικότητας του θέματος που μνημονεύεται στην παράγραφο “Βάση για Αρνητική Γνώμη”, οι συνημμένες χρηματοοικονομικές καταστάσεις δεν παρουσιάζουν εύλογα, από κάθε ουσιώδη άποψη, την οικονομική θέση της Εταιρείας </w:t>
      </w:r>
      <w:r w:rsidRPr="00074238">
        <w:rPr>
          <w:rFonts w:ascii="Garamond" w:hAnsi="Garamond"/>
          <w:lang w:val="en-US"/>
        </w:rPr>
        <w:t>ALYSOS</w:t>
      </w:r>
      <w:r w:rsidRPr="00074238">
        <w:rPr>
          <w:rFonts w:ascii="Garamond" w:hAnsi="Garamond"/>
        </w:rPr>
        <w:t xml:space="preserve"> </w:t>
      </w:r>
      <w:r w:rsidRPr="00074238">
        <w:rPr>
          <w:rFonts w:ascii="Garamond" w:hAnsi="Garamond"/>
          <w:lang w:val="en-US"/>
        </w:rPr>
        <w:t>A</w:t>
      </w:r>
      <w:r w:rsidRPr="00074238">
        <w:rPr>
          <w:rFonts w:ascii="Garamond" w:hAnsi="Garamond"/>
        </w:rPr>
        <w:t>.</w:t>
      </w:r>
      <w:r w:rsidRPr="00074238">
        <w:rPr>
          <w:rFonts w:ascii="Garamond" w:hAnsi="Garamond"/>
          <w:lang w:val="en-US"/>
        </w:rPr>
        <w:t>E</w:t>
      </w:r>
      <w:r w:rsidRPr="00074238">
        <w:rPr>
          <w:rFonts w:ascii="Garamond" w:hAnsi="Garamond"/>
        </w:rPr>
        <w:t>. κατά την 31η Δεκεμβρίου 2016, τη χρηματοοικονομική της επίδοση για τη χρήση που έληξε την ημερομηνία αυτή, σύμφωνα με τα Ελληνικά Λογιστικά Πρότυπα.</w:t>
      </w:r>
    </w:p>
    <w:p w:rsidR="00BB3C24" w:rsidRPr="00074238" w:rsidRDefault="00BB3C24" w:rsidP="00BB3C24">
      <w:pPr>
        <w:suppressAutoHyphens/>
        <w:spacing w:line="240" w:lineRule="atLeast"/>
        <w:rPr>
          <w:rFonts w:ascii="Garamond" w:hAnsi="Garamond" w:cs="Times New Roman"/>
          <w:b/>
          <w:color w:val="00000A"/>
          <w:kern w:val="1"/>
          <w:u w:val="single"/>
        </w:rPr>
      </w:pPr>
    </w:p>
    <w:p w:rsidR="00BB3C24" w:rsidRPr="00074238" w:rsidRDefault="00BB3C24" w:rsidP="00BB3C24">
      <w:pPr>
        <w:suppressAutoHyphens/>
        <w:spacing w:line="240" w:lineRule="atLeast"/>
        <w:rPr>
          <w:rFonts w:ascii="Garamond" w:hAnsi="Garamond" w:cs="Times New Roman"/>
          <w:b/>
          <w:color w:val="00000A"/>
          <w:kern w:val="1"/>
          <w:u w:val="single"/>
        </w:rPr>
      </w:pPr>
      <w:r w:rsidRPr="00074238">
        <w:rPr>
          <w:rFonts w:ascii="Garamond" w:hAnsi="Garamond" w:cs="Times New Roman"/>
          <w:b/>
          <w:color w:val="00000A"/>
          <w:kern w:val="1"/>
          <w:u w:val="single"/>
        </w:rPr>
        <w:t xml:space="preserve">Έκθεση επί Άλλων Νομικών και Κανονιστικών </w:t>
      </w:r>
      <w:r>
        <w:rPr>
          <w:rFonts w:ascii="Garamond" w:hAnsi="Garamond" w:cs="Times New Roman"/>
          <w:b/>
          <w:color w:val="00000A"/>
          <w:kern w:val="1"/>
          <w:u w:val="single"/>
        </w:rPr>
        <w:t>Απαιτήσεων</w:t>
      </w:r>
    </w:p>
    <w:p w:rsidR="00682196" w:rsidRPr="00074238" w:rsidRDefault="00BB3C24" w:rsidP="00BB3C24">
      <w:pPr>
        <w:autoSpaceDE w:val="0"/>
        <w:autoSpaceDN w:val="0"/>
        <w:adjustRightInd w:val="0"/>
        <w:spacing w:after="0" w:line="240" w:lineRule="auto"/>
        <w:jc w:val="both"/>
        <w:rPr>
          <w:rFonts w:ascii="Garamond" w:hAnsi="Garamond" w:cs="Tahoma"/>
        </w:rPr>
      </w:pPr>
      <w:r w:rsidRPr="00074238">
        <w:rPr>
          <w:rFonts w:ascii="Garamond" w:hAnsi="Garamond"/>
          <w:color w:val="00000A"/>
          <w:kern w:val="1"/>
        </w:rPr>
        <w:t>Η εταιρεία δεν συνέταξε Έκθεση Διαχείρισης του Διοικητικού Συμβουλίου προς τη Γενική Συνέλευση λόγω νόμιμου απαλλαγής</w:t>
      </w:r>
      <w:r w:rsidRPr="00074238">
        <w:rPr>
          <w:rFonts w:ascii="Garamond" w:hAnsi="Garamond"/>
        </w:rPr>
        <w:t>.</w:t>
      </w:r>
    </w:p>
    <w:p w:rsidR="003207DF" w:rsidRPr="00074238" w:rsidRDefault="003207DF" w:rsidP="003207DF">
      <w:pPr>
        <w:autoSpaceDE w:val="0"/>
        <w:autoSpaceDN w:val="0"/>
        <w:adjustRightInd w:val="0"/>
        <w:spacing w:after="0" w:line="240" w:lineRule="auto"/>
        <w:ind w:left="284"/>
        <w:jc w:val="both"/>
        <w:rPr>
          <w:rFonts w:ascii="Garamond" w:hAnsi="Garamond" w:cs="Tahoma"/>
        </w:rPr>
      </w:pPr>
    </w:p>
    <w:p w:rsidR="00414440" w:rsidRPr="00074238" w:rsidRDefault="00414440" w:rsidP="00682196">
      <w:pPr>
        <w:jc w:val="center"/>
        <w:rPr>
          <w:rFonts w:ascii="Garamond" w:hAnsi="Garamond" w:cs="Arial"/>
          <w:color w:val="000000" w:themeColor="text1"/>
          <w:lang w:eastAsia="el-GR"/>
        </w:rPr>
      </w:pPr>
      <w:r w:rsidRPr="00074238">
        <w:rPr>
          <w:rFonts w:ascii="Garamond" w:hAnsi="Garamond" w:cs="Arial"/>
          <w:color w:val="000000" w:themeColor="text1"/>
          <w:lang w:eastAsia="el-GR"/>
        </w:rPr>
        <w:t xml:space="preserve">Αθήνα, </w:t>
      </w:r>
      <w:r w:rsidR="00682196" w:rsidRPr="00074238">
        <w:rPr>
          <w:rFonts w:ascii="Garamond" w:hAnsi="Garamond" w:cs="Arial"/>
          <w:color w:val="000000" w:themeColor="text1"/>
          <w:lang w:eastAsia="el-GR"/>
        </w:rPr>
        <w:t>09</w:t>
      </w:r>
      <w:r w:rsidRPr="00074238">
        <w:rPr>
          <w:rFonts w:ascii="Garamond" w:hAnsi="Garamond" w:cs="Arial"/>
          <w:color w:val="000000" w:themeColor="text1"/>
          <w:lang w:eastAsia="el-GR"/>
        </w:rPr>
        <w:t>/</w:t>
      </w:r>
      <w:r w:rsidR="00682196" w:rsidRPr="00074238">
        <w:rPr>
          <w:rFonts w:ascii="Garamond" w:hAnsi="Garamond" w:cs="Arial"/>
          <w:color w:val="000000" w:themeColor="text1"/>
          <w:lang w:eastAsia="el-GR"/>
        </w:rPr>
        <w:t>09</w:t>
      </w:r>
      <w:r w:rsidRPr="00074238">
        <w:rPr>
          <w:rFonts w:ascii="Garamond" w:hAnsi="Garamond" w:cs="Arial"/>
          <w:color w:val="000000" w:themeColor="text1"/>
          <w:lang w:eastAsia="el-GR"/>
        </w:rPr>
        <w:t>/201</w:t>
      </w:r>
      <w:r w:rsidR="00682196" w:rsidRPr="00074238">
        <w:rPr>
          <w:rFonts w:ascii="Garamond" w:hAnsi="Garamond" w:cs="Arial"/>
          <w:color w:val="000000" w:themeColor="text1"/>
          <w:lang w:eastAsia="el-GR"/>
        </w:rPr>
        <w:t>7</w:t>
      </w:r>
    </w:p>
    <w:p w:rsidR="00414440" w:rsidRPr="00682196" w:rsidRDefault="00414440" w:rsidP="00414440">
      <w:pPr>
        <w:pStyle w:val="a7"/>
        <w:spacing w:line="276" w:lineRule="auto"/>
        <w:ind w:right="864"/>
        <w:jc w:val="center"/>
        <w:rPr>
          <w:rFonts w:ascii="Garamond" w:hAnsi="Garamond" w:cs="Arial"/>
          <w:color w:val="000000" w:themeColor="text1"/>
          <w:lang w:eastAsia="el-GR"/>
        </w:rPr>
      </w:pPr>
      <w:r w:rsidRPr="00074238">
        <w:rPr>
          <w:rFonts w:ascii="Garamond" w:hAnsi="Garamond" w:cs="Arial"/>
          <w:color w:val="000000" w:themeColor="text1"/>
          <w:lang w:eastAsia="el-GR"/>
        </w:rPr>
        <w:t>Ο Ορκωτός Ελεγκτής Λογιστής</w:t>
      </w:r>
    </w:p>
    <w:p w:rsidR="00414440" w:rsidRPr="00682196" w:rsidRDefault="00414440" w:rsidP="00414440">
      <w:pPr>
        <w:pStyle w:val="a7"/>
        <w:spacing w:line="276" w:lineRule="auto"/>
        <w:ind w:right="864"/>
        <w:jc w:val="center"/>
        <w:rPr>
          <w:rFonts w:ascii="Garamond" w:hAnsi="Garamond" w:cs="Arial"/>
          <w:color w:val="000000" w:themeColor="text1"/>
          <w:lang w:eastAsia="el-GR"/>
        </w:rPr>
      </w:pPr>
    </w:p>
    <w:p w:rsidR="00414440" w:rsidRPr="00682196" w:rsidRDefault="00414440" w:rsidP="00414440">
      <w:pPr>
        <w:pStyle w:val="a7"/>
        <w:spacing w:line="276" w:lineRule="auto"/>
        <w:ind w:right="864"/>
        <w:jc w:val="center"/>
        <w:rPr>
          <w:rFonts w:ascii="Garamond" w:hAnsi="Garamond" w:cs="Arial"/>
          <w:color w:val="000000" w:themeColor="text1"/>
          <w:lang w:eastAsia="el-GR"/>
        </w:rPr>
      </w:pPr>
    </w:p>
    <w:p w:rsidR="00414440" w:rsidRPr="00682196" w:rsidRDefault="00414440" w:rsidP="00414440">
      <w:pPr>
        <w:pStyle w:val="a7"/>
        <w:spacing w:line="276" w:lineRule="auto"/>
        <w:ind w:right="864"/>
        <w:jc w:val="center"/>
        <w:rPr>
          <w:rFonts w:ascii="Garamond" w:hAnsi="Garamond" w:cs="Arial"/>
          <w:color w:val="000000" w:themeColor="text1"/>
          <w:lang w:eastAsia="el-GR"/>
        </w:rPr>
      </w:pPr>
    </w:p>
    <w:p w:rsidR="00414440" w:rsidRPr="00682196" w:rsidRDefault="00414440" w:rsidP="00414440">
      <w:pPr>
        <w:pStyle w:val="a7"/>
        <w:spacing w:line="276" w:lineRule="auto"/>
        <w:ind w:right="864"/>
        <w:jc w:val="center"/>
        <w:rPr>
          <w:rFonts w:ascii="Garamond" w:hAnsi="Garamond" w:cs="Arial"/>
          <w:color w:val="000000" w:themeColor="text1"/>
          <w:lang w:eastAsia="el-GR"/>
        </w:rPr>
      </w:pPr>
      <w:r w:rsidRPr="00682196">
        <w:rPr>
          <w:rFonts w:ascii="Garamond" w:hAnsi="Garamond" w:cs="Arial"/>
          <w:color w:val="000000" w:themeColor="text1"/>
          <w:lang w:eastAsia="el-GR"/>
        </w:rPr>
        <w:t>Νίκος Γαρμπής</w:t>
      </w:r>
    </w:p>
    <w:p w:rsidR="00414440" w:rsidRPr="00682196" w:rsidRDefault="00414440" w:rsidP="00414440">
      <w:pPr>
        <w:pStyle w:val="a7"/>
        <w:spacing w:line="276" w:lineRule="auto"/>
        <w:ind w:right="864"/>
        <w:jc w:val="center"/>
        <w:rPr>
          <w:rFonts w:ascii="Garamond" w:hAnsi="Garamond" w:cs="Arial"/>
          <w:color w:val="000000" w:themeColor="text1"/>
          <w:lang w:eastAsia="el-GR"/>
        </w:rPr>
      </w:pPr>
      <w:r w:rsidRPr="00682196">
        <w:rPr>
          <w:rFonts w:ascii="Garamond" w:hAnsi="Garamond" w:cs="Arial"/>
          <w:color w:val="000000" w:themeColor="text1"/>
          <w:lang w:eastAsia="el-GR"/>
        </w:rPr>
        <w:t>Α.Μ. Σ.Ο.Ε.Λ. 25011</w:t>
      </w:r>
    </w:p>
    <w:p w:rsidR="00414440" w:rsidRPr="00414440" w:rsidRDefault="00414440" w:rsidP="00414440">
      <w:pPr>
        <w:jc w:val="center"/>
        <w:rPr>
          <w:rFonts w:ascii="Garamond" w:hAnsi="Garamond" w:cs="Arial"/>
          <w:lang w:eastAsia="el-GR"/>
        </w:rPr>
      </w:pPr>
      <w:r w:rsidRPr="00B11973">
        <w:rPr>
          <w:rFonts w:ascii="Arial" w:hAnsi="Arial" w:cs="Arial"/>
          <w:b/>
          <w:noProof/>
          <w:sz w:val="18"/>
          <w:szCs w:val="18"/>
          <w:lang w:eastAsia="el-GR"/>
        </w:rPr>
        <w:drawing>
          <wp:inline distT="0" distB="0" distL="0" distR="0" wp14:anchorId="1868C02C" wp14:editId="05A107B8">
            <wp:extent cx="1764000" cy="931553"/>
            <wp:effectExtent l="19050" t="0" r="7650" b="0"/>
            <wp:docPr id="2" name="Εικόνα 1" descr="C:\Users\E5510C\AppData\Local\Microsoft\Windows\Temporary Internet Files\Content.Outlook\WMZB2I84\LogoSignature_EkthesiElegxou_small_GR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5510C\AppData\Local\Microsoft\Windows\Temporary Internet Files\Content.Outlook\WMZB2I84\LogoSignature_EkthesiElegxou_small_GR2 (3).jpg"/>
                    <pic:cNvPicPr>
                      <a:picLocks noChangeAspect="1" noChangeArrowheads="1"/>
                    </pic:cNvPicPr>
                  </pic:nvPicPr>
                  <pic:blipFill>
                    <a:blip r:embed="rId9" cstate="print"/>
                    <a:srcRect/>
                    <a:stretch>
                      <a:fillRect/>
                    </a:stretch>
                  </pic:blipFill>
                  <pic:spPr bwMode="auto">
                    <a:xfrm>
                      <a:off x="0" y="0"/>
                      <a:ext cx="1764000" cy="931553"/>
                    </a:xfrm>
                    <a:prstGeom prst="rect">
                      <a:avLst/>
                    </a:prstGeom>
                    <a:noFill/>
                    <a:ln w="9525">
                      <a:noFill/>
                      <a:miter lim="800000"/>
                      <a:headEnd/>
                      <a:tailEnd/>
                    </a:ln>
                  </pic:spPr>
                </pic:pic>
              </a:graphicData>
            </a:graphic>
          </wp:inline>
        </w:drawing>
      </w:r>
    </w:p>
    <w:p w:rsidR="00414440" w:rsidRDefault="00414440">
      <w:pPr>
        <w:rPr>
          <w:rFonts w:ascii="Times New Roman" w:hAnsi="Times New Roman" w:cs="Times New Roman"/>
          <w:b/>
          <w:bCs/>
          <w:color w:val="000000"/>
        </w:rPr>
      </w:pPr>
      <w:r>
        <w:rPr>
          <w:b/>
          <w:bCs/>
        </w:rPr>
        <w:br w:type="page"/>
      </w:r>
    </w:p>
    <w:p w:rsidR="000D13A4" w:rsidRPr="002D3879" w:rsidRDefault="000D13A4" w:rsidP="0076036E">
      <w:pPr>
        <w:pStyle w:val="1"/>
        <w:rPr>
          <w:rFonts w:ascii="Times New Roman" w:hAnsi="Times New Roman" w:cs="Times New Roman"/>
          <w:b/>
          <w:color w:val="auto"/>
          <w:sz w:val="22"/>
          <w:szCs w:val="22"/>
        </w:rPr>
      </w:pPr>
      <w:bookmarkStart w:id="1" w:name="_Toc493685850"/>
      <w:r w:rsidRPr="002D3879">
        <w:rPr>
          <w:rFonts w:ascii="Times New Roman" w:hAnsi="Times New Roman" w:cs="Times New Roman"/>
          <w:b/>
          <w:color w:val="auto"/>
          <w:sz w:val="22"/>
          <w:szCs w:val="22"/>
        </w:rPr>
        <w:lastRenderedPageBreak/>
        <w:t>Κατάσταση συνολικών εσόδων</w:t>
      </w:r>
      <w:bookmarkEnd w:id="1"/>
      <w:r w:rsidRPr="002D3879">
        <w:rPr>
          <w:rFonts w:ascii="Times New Roman" w:hAnsi="Times New Roman" w:cs="Times New Roman"/>
          <w:b/>
          <w:color w:val="auto"/>
          <w:sz w:val="22"/>
          <w:szCs w:val="22"/>
        </w:rPr>
        <w:t xml:space="preserve"> </w:t>
      </w:r>
    </w:p>
    <w:p w:rsidR="000D13A4" w:rsidRPr="002D3879" w:rsidRDefault="00056B12" w:rsidP="000D13A4">
      <w:pPr>
        <w:autoSpaceDE w:val="0"/>
        <w:autoSpaceDN w:val="0"/>
        <w:adjustRightInd w:val="0"/>
        <w:spacing w:after="0" w:line="240" w:lineRule="auto"/>
        <w:rPr>
          <w:rFonts w:ascii="Times New Roman" w:hAnsi="Times New Roman" w:cs="Times New Roman"/>
          <w:b/>
          <w:bCs/>
          <w:color w:val="000000"/>
        </w:rPr>
      </w:pPr>
      <w:r w:rsidRPr="002D3879">
        <w:rPr>
          <w:rFonts w:ascii="Times New Roman" w:hAnsi="Times New Roman" w:cs="Times New Roman"/>
          <w:b/>
          <w:bCs/>
          <w:color w:val="000000"/>
        </w:rPr>
        <w:t>Για την εταιρική</w:t>
      </w:r>
      <w:r w:rsidR="00D062D4" w:rsidRPr="002D3879">
        <w:rPr>
          <w:rFonts w:ascii="Times New Roman" w:hAnsi="Times New Roman" w:cs="Times New Roman"/>
          <w:b/>
          <w:bCs/>
          <w:color w:val="000000"/>
        </w:rPr>
        <w:t xml:space="preserve"> </w:t>
      </w:r>
      <w:r w:rsidRPr="002D3879">
        <w:rPr>
          <w:rFonts w:ascii="Times New Roman" w:hAnsi="Times New Roman" w:cs="Times New Roman"/>
          <w:b/>
          <w:bCs/>
          <w:color w:val="000000"/>
        </w:rPr>
        <w:t>χρήση</w:t>
      </w:r>
      <w:r w:rsidR="00D062D4" w:rsidRPr="002D3879">
        <w:rPr>
          <w:rFonts w:ascii="Times New Roman" w:hAnsi="Times New Roman" w:cs="Times New Roman"/>
          <w:b/>
          <w:bCs/>
          <w:color w:val="000000"/>
        </w:rPr>
        <w:t xml:space="preserve"> από 01</w:t>
      </w:r>
      <w:r w:rsidR="00E84E39" w:rsidRPr="002D3879">
        <w:rPr>
          <w:rFonts w:ascii="Times New Roman" w:hAnsi="Times New Roman" w:cs="Times New Roman"/>
          <w:b/>
          <w:bCs/>
          <w:color w:val="000000"/>
        </w:rPr>
        <w:t xml:space="preserve"> </w:t>
      </w:r>
      <w:r w:rsidR="00D062D4" w:rsidRPr="002D3879">
        <w:rPr>
          <w:rFonts w:ascii="Times New Roman" w:hAnsi="Times New Roman" w:cs="Times New Roman"/>
          <w:b/>
          <w:bCs/>
          <w:color w:val="000000"/>
        </w:rPr>
        <w:t>Ιανουαρίου</w:t>
      </w:r>
      <w:r w:rsidR="00B05820" w:rsidRPr="002D3879">
        <w:rPr>
          <w:rFonts w:ascii="Times New Roman" w:hAnsi="Times New Roman" w:cs="Times New Roman"/>
          <w:b/>
          <w:bCs/>
          <w:color w:val="000000"/>
        </w:rPr>
        <w:t xml:space="preserve"> 201</w:t>
      </w:r>
      <w:r w:rsidR="00910E8F">
        <w:rPr>
          <w:rFonts w:ascii="Times New Roman" w:hAnsi="Times New Roman" w:cs="Times New Roman"/>
          <w:b/>
          <w:bCs/>
          <w:color w:val="000000"/>
        </w:rPr>
        <w:t>6</w:t>
      </w:r>
      <w:r w:rsidR="003278DD" w:rsidRPr="002D3879">
        <w:rPr>
          <w:rFonts w:ascii="Times New Roman" w:hAnsi="Times New Roman" w:cs="Times New Roman"/>
          <w:b/>
          <w:bCs/>
          <w:color w:val="000000"/>
        </w:rPr>
        <w:t xml:space="preserve"> έως 31</w:t>
      </w:r>
      <w:r w:rsidR="00621BAA" w:rsidRPr="002D3879">
        <w:rPr>
          <w:rFonts w:ascii="Times New Roman" w:hAnsi="Times New Roman" w:cs="Times New Roman"/>
          <w:b/>
          <w:bCs/>
          <w:color w:val="000000"/>
        </w:rPr>
        <w:t xml:space="preserve"> </w:t>
      </w:r>
      <w:r w:rsidR="00D062D4" w:rsidRPr="002D3879">
        <w:rPr>
          <w:rFonts w:ascii="Times New Roman" w:hAnsi="Times New Roman" w:cs="Times New Roman"/>
          <w:b/>
          <w:bCs/>
          <w:color w:val="000000"/>
        </w:rPr>
        <w:t>Δεκεμβρίου 201</w:t>
      </w:r>
      <w:r w:rsidR="00910E8F">
        <w:rPr>
          <w:rFonts w:ascii="Times New Roman" w:hAnsi="Times New Roman" w:cs="Times New Roman"/>
          <w:b/>
          <w:bCs/>
          <w:color w:val="000000"/>
        </w:rPr>
        <w:t>6</w:t>
      </w:r>
    </w:p>
    <w:p w:rsidR="000D13A4" w:rsidRPr="002D3879" w:rsidRDefault="000D13A4" w:rsidP="004D5B86">
      <w:pPr>
        <w:autoSpaceDE w:val="0"/>
        <w:autoSpaceDN w:val="0"/>
        <w:adjustRightInd w:val="0"/>
        <w:spacing w:after="0" w:line="240" w:lineRule="auto"/>
        <w:rPr>
          <w:rFonts w:ascii="Times New Roman" w:hAnsi="Times New Roman" w:cs="Times New Roman"/>
          <w:b/>
          <w:bCs/>
          <w:color w:val="000000"/>
        </w:rPr>
      </w:pPr>
      <w:r w:rsidRPr="002D3879">
        <w:rPr>
          <w:rFonts w:ascii="Times New Roman" w:hAnsi="Times New Roman" w:cs="Times New Roman"/>
          <w:i/>
          <w:iCs/>
          <w:color w:val="000000"/>
        </w:rPr>
        <w:t>Ποσά σε Ευρώ</w:t>
      </w:r>
    </w:p>
    <w:p w:rsidR="000D13A4" w:rsidRPr="002D3879" w:rsidRDefault="000D13A4" w:rsidP="004D5B86">
      <w:pPr>
        <w:autoSpaceDE w:val="0"/>
        <w:autoSpaceDN w:val="0"/>
        <w:adjustRightInd w:val="0"/>
        <w:spacing w:after="0" w:line="240" w:lineRule="auto"/>
        <w:rPr>
          <w:rFonts w:ascii="Times New Roman" w:hAnsi="Times New Roman" w:cs="Times New Roman"/>
          <w:b/>
          <w:bCs/>
          <w:color w:val="000000"/>
        </w:rPr>
      </w:pPr>
    </w:p>
    <w:p w:rsidR="000D13A4" w:rsidRPr="002D3879" w:rsidRDefault="000D13A4" w:rsidP="004D5B86">
      <w:pPr>
        <w:autoSpaceDE w:val="0"/>
        <w:autoSpaceDN w:val="0"/>
        <w:adjustRightInd w:val="0"/>
        <w:spacing w:after="0" w:line="240" w:lineRule="auto"/>
        <w:rPr>
          <w:rFonts w:ascii="Times New Roman" w:hAnsi="Times New Roman" w:cs="Times New Roman"/>
          <w:b/>
          <w:bCs/>
          <w:color w:val="000000"/>
        </w:rPr>
      </w:pPr>
    </w:p>
    <w:tbl>
      <w:tblPr>
        <w:tblW w:w="5000" w:type="pct"/>
        <w:tblLook w:val="04A0" w:firstRow="1" w:lastRow="0" w:firstColumn="1" w:lastColumn="0" w:noHBand="0" w:noVBand="1"/>
      </w:tblPr>
      <w:tblGrid>
        <w:gridCol w:w="3644"/>
        <w:gridCol w:w="1178"/>
        <w:gridCol w:w="700"/>
        <w:gridCol w:w="1191"/>
        <w:gridCol w:w="775"/>
        <w:gridCol w:w="1034"/>
      </w:tblGrid>
      <w:tr w:rsidR="00344D22" w:rsidRPr="002D3879" w:rsidTr="00EE7451">
        <w:trPr>
          <w:trHeight w:val="405"/>
        </w:trPr>
        <w:tc>
          <w:tcPr>
            <w:tcW w:w="2145" w:type="pct"/>
            <w:tcBorders>
              <w:top w:val="single" w:sz="4" w:space="0" w:color="auto"/>
              <w:left w:val="nil"/>
              <w:bottom w:val="single" w:sz="4" w:space="0" w:color="auto"/>
              <w:right w:val="nil"/>
            </w:tcBorders>
            <w:shd w:val="clear" w:color="000000" w:fill="D9D9D9"/>
            <w:vAlign w:val="center"/>
            <w:hideMark/>
          </w:tcPr>
          <w:p w:rsidR="003A445A" w:rsidRPr="00EE7451" w:rsidRDefault="003A445A" w:rsidP="003A445A">
            <w:pPr>
              <w:pStyle w:val="1"/>
              <w:rPr>
                <w:rFonts w:ascii="Times New Roman" w:hAnsi="Times New Roman" w:cs="Times New Roman"/>
                <w:b/>
                <w:color w:val="auto"/>
                <w:sz w:val="22"/>
                <w:szCs w:val="22"/>
              </w:rPr>
            </w:pPr>
            <w:bookmarkStart w:id="2" w:name="_Toc493685851"/>
            <w:r w:rsidRPr="00EE7451">
              <w:rPr>
                <w:rFonts w:ascii="Times New Roman" w:hAnsi="Times New Roman" w:cs="Times New Roman"/>
                <w:b/>
                <w:color w:val="auto"/>
                <w:sz w:val="22"/>
                <w:szCs w:val="22"/>
              </w:rPr>
              <w:t>Κατάσταση συνολικών εσόδων</w:t>
            </w:r>
            <w:bookmarkEnd w:id="2"/>
            <w:r w:rsidRPr="00EE7451">
              <w:rPr>
                <w:rFonts w:ascii="Times New Roman" w:hAnsi="Times New Roman" w:cs="Times New Roman"/>
                <w:b/>
                <w:color w:val="auto"/>
                <w:sz w:val="22"/>
                <w:szCs w:val="22"/>
              </w:rPr>
              <w:t xml:space="preserve"> </w:t>
            </w:r>
          </w:p>
          <w:p w:rsidR="00344D22" w:rsidRPr="00EE7451" w:rsidRDefault="00344D22" w:rsidP="00344D22">
            <w:pPr>
              <w:spacing w:after="0" w:line="240" w:lineRule="auto"/>
              <w:rPr>
                <w:rFonts w:ascii="Times New Roman" w:eastAsia="Times New Roman" w:hAnsi="Times New Roman" w:cs="Times New Roman"/>
                <w:b/>
                <w:bCs/>
                <w:lang w:eastAsia="el-GR"/>
              </w:rPr>
            </w:pPr>
          </w:p>
        </w:tc>
        <w:tc>
          <w:tcPr>
            <w:tcW w:w="656" w:type="pct"/>
            <w:tcBorders>
              <w:top w:val="single" w:sz="4" w:space="0" w:color="auto"/>
              <w:left w:val="nil"/>
              <w:bottom w:val="single" w:sz="4" w:space="0" w:color="auto"/>
              <w:right w:val="nil"/>
            </w:tcBorders>
            <w:shd w:val="clear" w:color="000000" w:fill="D9D9D9"/>
            <w:vAlign w:val="center"/>
            <w:hideMark/>
          </w:tcPr>
          <w:p w:rsidR="00344D22" w:rsidRPr="00EE7451" w:rsidRDefault="00344D22" w:rsidP="00344D22">
            <w:pPr>
              <w:spacing w:after="0" w:line="240" w:lineRule="auto"/>
              <w:jc w:val="center"/>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Σημείωση</w:t>
            </w:r>
          </w:p>
        </w:tc>
        <w:tc>
          <w:tcPr>
            <w:tcW w:w="418" w:type="pct"/>
            <w:tcBorders>
              <w:top w:val="single" w:sz="4" w:space="0" w:color="auto"/>
              <w:left w:val="nil"/>
              <w:bottom w:val="single" w:sz="4" w:space="0" w:color="auto"/>
              <w:right w:val="nil"/>
            </w:tcBorders>
            <w:shd w:val="clear" w:color="000000" w:fill="D9D9D9"/>
            <w:vAlign w:val="center"/>
            <w:hideMark/>
          </w:tcPr>
          <w:p w:rsidR="00344D22" w:rsidRPr="00EE7451" w:rsidRDefault="00344D22" w:rsidP="00344D22">
            <w:pPr>
              <w:spacing w:after="0" w:line="240" w:lineRule="auto"/>
              <w:jc w:val="center"/>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706" w:type="pct"/>
            <w:tcBorders>
              <w:top w:val="single" w:sz="4" w:space="0" w:color="auto"/>
              <w:left w:val="nil"/>
              <w:bottom w:val="single" w:sz="4" w:space="0" w:color="auto"/>
              <w:right w:val="nil"/>
            </w:tcBorders>
            <w:shd w:val="clear" w:color="000000" w:fill="D9D9D9"/>
            <w:vAlign w:val="center"/>
            <w:hideMark/>
          </w:tcPr>
          <w:p w:rsidR="00344D22" w:rsidRPr="00EE7451" w:rsidRDefault="00344D22" w:rsidP="00910E8F">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201</w:t>
            </w:r>
            <w:r w:rsidR="00910E8F" w:rsidRPr="00EE7451">
              <w:rPr>
                <w:rFonts w:ascii="Times New Roman" w:eastAsia="Times New Roman" w:hAnsi="Times New Roman" w:cs="Times New Roman"/>
                <w:b/>
                <w:bCs/>
                <w:lang w:eastAsia="el-GR"/>
              </w:rPr>
              <w:t>6</w:t>
            </w:r>
          </w:p>
        </w:tc>
        <w:tc>
          <w:tcPr>
            <w:tcW w:w="462" w:type="pct"/>
            <w:tcBorders>
              <w:top w:val="single" w:sz="4" w:space="0" w:color="auto"/>
              <w:left w:val="nil"/>
              <w:bottom w:val="single" w:sz="4" w:space="0" w:color="auto"/>
              <w:right w:val="nil"/>
            </w:tcBorders>
            <w:shd w:val="clear" w:color="000000" w:fill="D9D9D9"/>
            <w:vAlign w:val="center"/>
            <w:hideMark/>
          </w:tcPr>
          <w:p w:rsidR="00344D22" w:rsidRPr="00EE7451" w:rsidRDefault="00344D22" w:rsidP="00344D22">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613" w:type="pct"/>
            <w:tcBorders>
              <w:top w:val="single" w:sz="4" w:space="0" w:color="auto"/>
              <w:left w:val="nil"/>
              <w:bottom w:val="single" w:sz="4" w:space="0" w:color="auto"/>
              <w:right w:val="nil"/>
            </w:tcBorders>
            <w:shd w:val="clear" w:color="000000" w:fill="D9D9D9"/>
            <w:vAlign w:val="center"/>
            <w:hideMark/>
          </w:tcPr>
          <w:p w:rsidR="00344D22" w:rsidRPr="00EE7451" w:rsidRDefault="00344D22" w:rsidP="00910E8F">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201</w:t>
            </w:r>
            <w:r w:rsidR="00910E8F" w:rsidRPr="00EE7451">
              <w:rPr>
                <w:rFonts w:ascii="Times New Roman" w:eastAsia="Times New Roman" w:hAnsi="Times New Roman" w:cs="Times New Roman"/>
                <w:b/>
                <w:bCs/>
                <w:lang w:eastAsia="el-GR"/>
              </w:rPr>
              <w:t>5</w:t>
            </w:r>
          </w:p>
        </w:tc>
      </w:tr>
      <w:tr w:rsidR="00910E8F" w:rsidRPr="002D3879" w:rsidTr="00910E8F">
        <w:trPr>
          <w:trHeight w:val="276"/>
        </w:trPr>
        <w:tc>
          <w:tcPr>
            <w:tcW w:w="2145" w:type="pct"/>
            <w:tcBorders>
              <w:top w:val="nil"/>
              <w:left w:val="nil"/>
              <w:bottom w:val="nil"/>
              <w:right w:val="nil"/>
            </w:tcBorders>
            <w:shd w:val="clear" w:color="auto" w:fill="auto"/>
            <w:vAlign w:val="center"/>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Κύκλος εργασιών (καθαρός)</w:t>
            </w:r>
          </w:p>
        </w:tc>
        <w:tc>
          <w:tcPr>
            <w:tcW w:w="656"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p>
        </w:tc>
        <w:tc>
          <w:tcPr>
            <w:tcW w:w="418"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p>
        </w:tc>
        <w:tc>
          <w:tcPr>
            <w:tcW w:w="706"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0,00</w:t>
            </w:r>
          </w:p>
        </w:tc>
        <w:tc>
          <w:tcPr>
            <w:tcW w:w="462"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p>
        </w:tc>
        <w:tc>
          <w:tcPr>
            <w:tcW w:w="613"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0,00</w:t>
            </w:r>
          </w:p>
        </w:tc>
      </w:tr>
      <w:tr w:rsidR="00910E8F" w:rsidRPr="002D3879" w:rsidTr="00910E8F">
        <w:trPr>
          <w:trHeight w:val="276"/>
        </w:trPr>
        <w:tc>
          <w:tcPr>
            <w:tcW w:w="2145" w:type="pct"/>
            <w:tcBorders>
              <w:top w:val="nil"/>
              <w:left w:val="nil"/>
              <w:bottom w:val="nil"/>
              <w:right w:val="nil"/>
            </w:tcBorders>
            <w:shd w:val="clear" w:color="auto" w:fill="auto"/>
            <w:vAlign w:val="center"/>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Αποσβέσεις ενσωμάτων παγίων και άυλων στοιχείων</w:t>
            </w:r>
          </w:p>
        </w:tc>
        <w:tc>
          <w:tcPr>
            <w:tcW w:w="656" w:type="pct"/>
            <w:tcBorders>
              <w:top w:val="nil"/>
              <w:left w:val="nil"/>
              <w:bottom w:val="nil"/>
              <w:right w:val="nil"/>
            </w:tcBorders>
            <w:shd w:val="clear" w:color="auto" w:fill="auto"/>
            <w:noWrap/>
            <w:vAlign w:val="bottom"/>
            <w:hideMark/>
          </w:tcPr>
          <w:p w:rsidR="00910E8F" w:rsidRPr="00EE7451" w:rsidRDefault="0032396D" w:rsidP="00910E8F">
            <w:pPr>
              <w:spacing w:after="0" w:line="240" w:lineRule="auto"/>
              <w:jc w:val="center"/>
              <w:rPr>
                <w:rFonts w:ascii="Times New Roman" w:eastAsia="Times New Roman" w:hAnsi="Times New Roman" w:cs="Times New Roman"/>
                <w:b/>
                <w:color w:val="000000"/>
                <w:lang w:val="en-US" w:eastAsia="el-GR"/>
              </w:rPr>
            </w:pPr>
            <w:r>
              <w:rPr>
                <w:rFonts w:ascii="Times New Roman" w:eastAsia="Times New Roman" w:hAnsi="Times New Roman" w:cs="Times New Roman"/>
                <w:b/>
                <w:color w:val="000000"/>
                <w:lang w:val="en-US" w:eastAsia="el-GR"/>
              </w:rPr>
              <w:t>5</w:t>
            </w:r>
          </w:p>
        </w:tc>
        <w:tc>
          <w:tcPr>
            <w:tcW w:w="418"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center"/>
              <w:rPr>
                <w:rFonts w:ascii="Times New Roman" w:eastAsia="Times New Roman" w:hAnsi="Times New Roman" w:cs="Times New Roman"/>
                <w:b/>
                <w:lang w:val="en-US" w:eastAsia="el-GR"/>
              </w:rPr>
            </w:pPr>
          </w:p>
        </w:tc>
        <w:tc>
          <w:tcPr>
            <w:tcW w:w="706"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2.241,17</w:t>
            </w:r>
          </w:p>
        </w:tc>
        <w:tc>
          <w:tcPr>
            <w:tcW w:w="462"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p>
        </w:tc>
        <w:tc>
          <w:tcPr>
            <w:tcW w:w="613"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2.420,22</w:t>
            </w:r>
          </w:p>
        </w:tc>
      </w:tr>
      <w:tr w:rsidR="00910E8F" w:rsidRPr="002D3879" w:rsidTr="00910E8F">
        <w:trPr>
          <w:trHeight w:val="276"/>
        </w:trPr>
        <w:tc>
          <w:tcPr>
            <w:tcW w:w="2145" w:type="pct"/>
            <w:tcBorders>
              <w:top w:val="nil"/>
              <w:left w:val="nil"/>
              <w:bottom w:val="nil"/>
              <w:right w:val="nil"/>
            </w:tcBorders>
            <w:shd w:val="clear" w:color="auto" w:fill="auto"/>
            <w:vAlign w:val="center"/>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Λοιπά έξοδα και ζημιές</w:t>
            </w:r>
          </w:p>
        </w:tc>
        <w:tc>
          <w:tcPr>
            <w:tcW w:w="656" w:type="pct"/>
            <w:tcBorders>
              <w:top w:val="nil"/>
              <w:left w:val="nil"/>
              <w:bottom w:val="nil"/>
              <w:right w:val="nil"/>
            </w:tcBorders>
            <w:shd w:val="clear" w:color="auto" w:fill="auto"/>
            <w:noWrap/>
            <w:vAlign w:val="bottom"/>
            <w:hideMark/>
          </w:tcPr>
          <w:p w:rsidR="00910E8F" w:rsidRPr="00EE7451" w:rsidRDefault="0032396D" w:rsidP="00910E8F">
            <w:pPr>
              <w:spacing w:after="0" w:line="240" w:lineRule="auto"/>
              <w:jc w:val="center"/>
              <w:rPr>
                <w:rFonts w:ascii="Times New Roman" w:eastAsia="Times New Roman" w:hAnsi="Times New Roman" w:cs="Times New Roman"/>
                <w:b/>
                <w:color w:val="000000"/>
                <w:lang w:val="en-US" w:eastAsia="el-GR"/>
              </w:rPr>
            </w:pPr>
            <w:r>
              <w:rPr>
                <w:rFonts w:ascii="Times New Roman" w:eastAsia="Times New Roman" w:hAnsi="Times New Roman" w:cs="Times New Roman"/>
                <w:b/>
                <w:color w:val="000000"/>
                <w:lang w:val="en-US" w:eastAsia="el-GR"/>
              </w:rPr>
              <w:t>3</w:t>
            </w:r>
          </w:p>
        </w:tc>
        <w:tc>
          <w:tcPr>
            <w:tcW w:w="418"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center"/>
              <w:rPr>
                <w:rFonts w:ascii="Times New Roman" w:eastAsia="Times New Roman" w:hAnsi="Times New Roman" w:cs="Times New Roman"/>
                <w:b/>
                <w:lang w:val="en-US" w:eastAsia="el-GR"/>
              </w:rPr>
            </w:pPr>
          </w:p>
        </w:tc>
        <w:tc>
          <w:tcPr>
            <w:tcW w:w="706"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3.480,00</w:t>
            </w:r>
          </w:p>
        </w:tc>
        <w:tc>
          <w:tcPr>
            <w:tcW w:w="462"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p>
        </w:tc>
        <w:tc>
          <w:tcPr>
            <w:tcW w:w="613"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3.617,12</w:t>
            </w:r>
          </w:p>
        </w:tc>
      </w:tr>
      <w:tr w:rsidR="00910E8F" w:rsidRPr="002D3879" w:rsidTr="00910E8F">
        <w:trPr>
          <w:trHeight w:val="276"/>
        </w:trPr>
        <w:tc>
          <w:tcPr>
            <w:tcW w:w="2145" w:type="pct"/>
            <w:tcBorders>
              <w:top w:val="nil"/>
              <w:left w:val="nil"/>
              <w:bottom w:val="nil"/>
              <w:right w:val="nil"/>
            </w:tcBorders>
            <w:shd w:val="clear" w:color="auto" w:fill="auto"/>
            <w:vAlign w:val="center"/>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Τόκοι και συναφή κονδύλια (καθαρό ποσό)</w:t>
            </w:r>
          </w:p>
        </w:tc>
        <w:tc>
          <w:tcPr>
            <w:tcW w:w="656"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p>
        </w:tc>
        <w:tc>
          <w:tcPr>
            <w:tcW w:w="418"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p>
        </w:tc>
        <w:tc>
          <w:tcPr>
            <w:tcW w:w="706"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-2,70</w:t>
            </w:r>
          </w:p>
        </w:tc>
        <w:tc>
          <w:tcPr>
            <w:tcW w:w="462"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p>
        </w:tc>
        <w:tc>
          <w:tcPr>
            <w:tcW w:w="613" w:type="pct"/>
            <w:tcBorders>
              <w:top w:val="nil"/>
              <w:left w:val="nil"/>
              <w:bottom w:val="nil"/>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-0,04</w:t>
            </w:r>
          </w:p>
        </w:tc>
      </w:tr>
      <w:tr w:rsidR="00910E8F" w:rsidRPr="002D3879" w:rsidTr="00910E8F">
        <w:trPr>
          <w:trHeight w:val="276"/>
        </w:trPr>
        <w:tc>
          <w:tcPr>
            <w:tcW w:w="2145" w:type="pct"/>
            <w:tcBorders>
              <w:top w:val="single" w:sz="4" w:space="0" w:color="auto"/>
              <w:left w:val="nil"/>
              <w:bottom w:val="single" w:sz="4" w:space="0" w:color="auto"/>
              <w:right w:val="nil"/>
            </w:tcBorders>
            <w:shd w:val="clear" w:color="auto" w:fill="auto"/>
            <w:vAlign w:val="center"/>
            <w:hideMark/>
          </w:tcPr>
          <w:p w:rsidR="00910E8F" w:rsidRPr="00EE7451" w:rsidRDefault="00910E8F" w:rsidP="00910E8F">
            <w:pPr>
              <w:spacing w:after="0" w:line="240" w:lineRule="auto"/>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Αποτέλεσμα προ φόρων</w:t>
            </w:r>
          </w:p>
        </w:tc>
        <w:tc>
          <w:tcPr>
            <w:tcW w:w="656" w:type="pct"/>
            <w:tcBorders>
              <w:top w:val="single" w:sz="4" w:space="0" w:color="auto"/>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 </w:t>
            </w:r>
          </w:p>
        </w:tc>
        <w:tc>
          <w:tcPr>
            <w:tcW w:w="418" w:type="pct"/>
            <w:tcBorders>
              <w:top w:val="single" w:sz="4" w:space="0" w:color="auto"/>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706" w:type="pct"/>
            <w:tcBorders>
              <w:top w:val="single" w:sz="4" w:space="0" w:color="auto"/>
              <w:left w:val="nil"/>
              <w:bottom w:val="nil"/>
              <w:right w:val="nil"/>
            </w:tcBorders>
            <w:shd w:val="clear" w:color="auto" w:fill="auto"/>
            <w:vAlign w:val="center"/>
            <w:hideMark/>
          </w:tcPr>
          <w:p w:rsidR="00910E8F" w:rsidRPr="00EE7451" w:rsidRDefault="00910E8F" w:rsidP="00910E8F">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-5.723,87</w:t>
            </w:r>
          </w:p>
        </w:tc>
        <w:tc>
          <w:tcPr>
            <w:tcW w:w="462" w:type="pct"/>
            <w:tcBorders>
              <w:top w:val="single" w:sz="4" w:space="0" w:color="auto"/>
              <w:left w:val="nil"/>
              <w:bottom w:val="nil"/>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613" w:type="pct"/>
            <w:tcBorders>
              <w:top w:val="single" w:sz="4" w:space="0" w:color="auto"/>
              <w:left w:val="nil"/>
              <w:bottom w:val="nil"/>
              <w:right w:val="single" w:sz="8" w:space="0" w:color="EFEFEF"/>
            </w:tcBorders>
            <w:shd w:val="clear" w:color="auto" w:fill="auto"/>
            <w:vAlign w:val="center"/>
            <w:hideMark/>
          </w:tcPr>
          <w:p w:rsidR="00910E8F" w:rsidRPr="00EE7451" w:rsidRDefault="00910E8F" w:rsidP="00910E8F">
            <w:pPr>
              <w:spacing w:after="0" w:line="240" w:lineRule="auto"/>
              <w:jc w:val="right"/>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-6.037,30</w:t>
            </w:r>
          </w:p>
        </w:tc>
      </w:tr>
      <w:tr w:rsidR="00910E8F" w:rsidRPr="002D3879" w:rsidTr="00910E8F">
        <w:trPr>
          <w:trHeight w:val="276"/>
        </w:trPr>
        <w:tc>
          <w:tcPr>
            <w:tcW w:w="2145" w:type="pct"/>
            <w:tcBorders>
              <w:top w:val="nil"/>
              <w:left w:val="nil"/>
              <w:bottom w:val="single" w:sz="4" w:space="0" w:color="auto"/>
              <w:right w:val="nil"/>
            </w:tcBorders>
            <w:shd w:val="clear" w:color="auto" w:fill="auto"/>
            <w:vAlign w:val="center"/>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Φόροι</w:t>
            </w:r>
          </w:p>
        </w:tc>
        <w:tc>
          <w:tcPr>
            <w:tcW w:w="656" w:type="pct"/>
            <w:tcBorders>
              <w:top w:val="single" w:sz="4" w:space="0" w:color="auto"/>
              <w:left w:val="nil"/>
              <w:bottom w:val="single" w:sz="4" w:space="0" w:color="auto"/>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 </w:t>
            </w:r>
          </w:p>
        </w:tc>
        <w:tc>
          <w:tcPr>
            <w:tcW w:w="418" w:type="pct"/>
            <w:tcBorders>
              <w:top w:val="single" w:sz="4" w:space="0" w:color="auto"/>
              <w:left w:val="nil"/>
              <w:bottom w:val="single" w:sz="4" w:space="0" w:color="auto"/>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 </w:t>
            </w:r>
          </w:p>
        </w:tc>
        <w:tc>
          <w:tcPr>
            <w:tcW w:w="706" w:type="pct"/>
            <w:tcBorders>
              <w:top w:val="single" w:sz="4" w:space="0" w:color="auto"/>
              <w:left w:val="nil"/>
              <w:bottom w:val="single" w:sz="4" w:space="0" w:color="auto"/>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0,00</w:t>
            </w:r>
          </w:p>
        </w:tc>
        <w:tc>
          <w:tcPr>
            <w:tcW w:w="462" w:type="pct"/>
            <w:tcBorders>
              <w:top w:val="single" w:sz="4" w:space="0" w:color="auto"/>
              <w:left w:val="nil"/>
              <w:bottom w:val="single" w:sz="4" w:space="0" w:color="auto"/>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 </w:t>
            </w:r>
          </w:p>
        </w:tc>
        <w:tc>
          <w:tcPr>
            <w:tcW w:w="613" w:type="pct"/>
            <w:tcBorders>
              <w:top w:val="single" w:sz="4" w:space="0" w:color="auto"/>
              <w:left w:val="nil"/>
              <w:bottom w:val="single" w:sz="4" w:space="0" w:color="auto"/>
              <w:right w:val="nil"/>
            </w:tcBorders>
            <w:shd w:val="clear" w:color="auto" w:fill="auto"/>
            <w:noWrap/>
            <w:vAlign w:val="bottom"/>
            <w:hideMark/>
          </w:tcPr>
          <w:p w:rsidR="00910E8F" w:rsidRPr="00EE7451" w:rsidRDefault="00910E8F" w:rsidP="00910E8F">
            <w:pPr>
              <w:spacing w:after="0" w:line="240" w:lineRule="auto"/>
              <w:jc w:val="right"/>
              <w:rPr>
                <w:rFonts w:ascii="Times New Roman" w:eastAsia="Times New Roman" w:hAnsi="Times New Roman" w:cs="Times New Roman"/>
                <w:lang w:eastAsia="el-GR"/>
              </w:rPr>
            </w:pPr>
            <w:r w:rsidRPr="00EE7451">
              <w:rPr>
                <w:rFonts w:ascii="Times New Roman" w:eastAsia="Times New Roman" w:hAnsi="Times New Roman" w:cs="Times New Roman"/>
                <w:lang w:eastAsia="el-GR"/>
              </w:rPr>
              <w:t>0,00</w:t>
            </w:r>
          </w:p>
        </w:tc>
      </w:tr>
      <w:tr w:rsidR="00910E8F" w:rsidRPr="002D3879" w:rsidTr="00910E8F">
        <w:trPr>
          <w:trHeight w:val="288"/>
        </w:trPr>
        <w:tc>
          <w:tcPr>
            <w:tcW w:w="2145" w:type="pct"/>
            <w:tcBorders>
              <w:top w:val="nil"/>
              <w:left w:val="nil"/>
              <w:bottom w:val="double" w:sz="6" w:space="0" w:color="auto"/>
              <w:right w:val="nil"/>
            </w:tcBorders>
            <w:shd w:val="clear" w:color="auto" w:fill="auto"/>
            <w:vAlign w:val="center"/>
            <w:hideMark/>
          </w:tcPr>
          <w:p w:rsidR="00910E8F" w:rsidRPr="00EE7451" w:rsidRDefault="00910E8F" w:rsidP="00910E8F">
            <w:pPr>
              <w:spacing w:after="0" w:line="240" w:lineRule="auto"/>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Αποτέλεσμα περιόδου μετά από φόρους</w:t>
            </w:r>
          </w:p>
        </w:tc>
        <w:tc>
          <w:tcPr>
            <w:tcW w:w="656" w:type="pct"/>
            <w:tcBorders>
              <w:top w:val="nil"/>
              <w:left w:val="nil"/>
              <w:bottom w:val="double" w:sz="6" w:space="0" w:color="auto"/>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 </w:t>
            </w:r>
          </w:p>
        </w:tc>
        <w:tc>
          <w:tcPr>
            <w:tcW w:w="418" w:type="pct"/>
            <w:tcBorders>
              <w:top w:val="nil"/>
              <w:left w:val="nil"/>
              <w:bottom w:val="double" w:sz="6" w:space="0" w:color="auto"/>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706" w:type="pct"/>
            <w:tcBorders>
              <w:top w:val="nil"/>
              <w:left w:val="nil"/>
              <w:bottom w:val="double" w:sz="6" w:space="0" w:color="auto"/>
              <w:right w:val="nil"/>
            </w:tcBorders>
            <w:shd w:val="clear" w:color="auto" w:fill="auto"/>
            <w:vAlign w:val="center"/>
            <w:hideMark/>
          </w:tcPr>
          <w:p w:rsidR="00910E8F" w:rsidRPr="00EE7451" w:rsidRDefault="00910E8F" w:rsidP="00910E8F">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-5.723,87</w:t>
            </w:r>
          </w:p>
        </w:tc>
        <w:tc>
          <w:tcPr>
            <w:tcW w:w="462" w:type="pct"/>
            <w:tcBorders>
              <w:top w:val="nil"/>
              <w:left w:val="nil"/>
              <w:bottom w:val="double" w:sz="6" w:space="0" w:color="auto"/>
              <w:right w:val="nil"/>
            </w:tcBorders>
            <w:shd w:val="clear" w:color="auto" w:fill="auto"/>
            <w:noWrap/>
            <w:vAlign w:val="bottom"/>
            <w:hideMark/>
          </w:tcPr>
          <w:p w:rsidR="00910E8F" w:rsidRPr="00EE7451" w:rsidRDefault="00910E8F" w:rsidP="00910E8F">
            <w:pPr>
              <w:spacing w:after="0" w:line="240" w:lineRule="auto"/>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613" w:type="pct"/>
            <w:tcBorders>
              <w:top w:val="nil"/>
              <w:left w:val="nil"/>
              <w:bottom w:val="double" w:sz="6" w:space="0" w:color="auto"/>
              <w:right w:val="single" w:sz="8" w:space="0" w:color="EFEFEF"/>
            </w:tcBorders>
            <w:shd w:val="clear" w:color="auto" w:fill="auto"/>
            <w:vAlign w:val="center"/>
            <w:hideMark/>
          </w:tcPr>
          <w:p w:rsidR="00910E8F" w:rsidRPr="00EE7451" w:rsidRDefault="00910E8F" w:rsidP="00910E8F">
            <w:pPr>
              <w:spacing w:after="0" w:line="240" w:lineRule="auto"/>
              <w:jc w:val="right"/>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-6.037,30</w:t>
            </w:r>
          </w:p>
        </w:tc>
      </w:tr>
    </w:tbl>
    <w:p w:rsidR="000D13A4" w:rsidRPr="002D3879" w:rsidRDefault="000D13A4" w:rsidP="004D5B86">
      <w:pPr>
        <w:autoSpaceDE w:val="0"/>
        <w:autoSpaceDN w:val="0"/>
        <w:adjustRightInd w:val="0"/>
        <w:spacing w:after="0" w:line="240" w:lineRule="auto"/>
        <w:rPr>
          <w:rFonts w:ascii="Times New Roman" w:hAnsi="Times New Roman" w:cs="Times New Roman"/>
          <w:b/>
          <w:bCs/>
          <w:color w:val="000000"/>
        </w:rPr>
      </w:pPr>
    </w:p>
    <w:p w:rsidR="000D13A4" w:rsidRPr="002D3879" w:rsidRDefault="000D13A4" w:rsidP="004D5B86">
      <w:pPr>
        <w:autoSpaceDE w:val="0"/>
        <w:autoSpaceDN w:val="0"/>
        <w:adjustRightInd w:val="0"/>
        <w:spacing w:after="0" w:line="240" w:lineRule="auto"/>
        <w:rPr>
          <w:rFonts w:ascii="Times New Roman" w:hAnsi="Times New Roman" w:cs="Times New Roman"/>
          <w:b/>
          <w:bCs/>
          <w:color w:val="000000"/>
        </w:rPr>
      </w:pPr>
    </w:p>
    <w:p w:rsidR="00344D22" w:rsidRPr="00886638" w:rsidRDefault="00952A10" w:rsidP="00056B12">
      <w:pPr>
        <w:pStyle w:val="Default"/>
        <w:rPr>
          <w:color w:val="000000" w:themeColor="text1"/>
          <w:sz w:val="22"/>
          <w:szCs w:val="22"/>
        </w:rPr>
      </w:pPr>
      <w:r w:rsidRPr="00886638">
        <w:rPr>
          <w:color w:val="000000" w:themeColor="text1"/>
          <w:sz w:val="22"/>
          <w:szCs w:val="22"/>
        </w:rPr>
        <w:t xml:space="preserve">Οι επισυναπτόμενες σημειώσεις (σελ. </w:t>
      </w:r>
      <w:r w:rsidR="003828A9">
        <w:rPr>
          <w:color w:val="000000" w:themeColor="text1"/>
          <w:sz w:val="22"/>
          <w:szCs w:val="22"/>
        </w:rPr>
        <w:t>7</w:t>
      </w:r>
      <w:r w:rsidRPr="00886638">
        <w:rPr>
          <w:color w:val="000000" w:themeColor="text1"/>
          <w:sz w:val="22"/>
          <w:szCs w:val="22"/>
        </w:rPr>
        <w:t xml:space="preserve"> – </w:t>
      </w:r>
      <w:r w:rsidR="003828A9">
        <w:rPr>
          <w:color w:val="000000" w:themeColor="text1"/>
          <w:sz w:val="22"/>
          <w:szCs w:val="22"/>
        </w:rPr>
        <w:t>9</w:t>
      </w:r>
      <w:r w:rsidRPr="00886638">
        <w:rPr>
          <w:color w:val="000000" w:themeColor="text1"/>
          <w:sz w:val="22"/>
          <w:szCs w:val="22"/>
        </w:rPr>
        <w:t>) αποτελούν αναπόσπαστο μέρος των οικονομικών καταστάσεων.</w:t>
      </w:r>
    </w:p>
    <w:p w:rsidR="004D5B86" w:rsidRPr="002D3879" w:rsidRDefault="000D13A4" w:rsidP="0076036E">
      <w:pPr>
        <w:pStyle w:val="1"/>
        <w:rPr>
          <w:rFonts w:ascii="Times New Roman" w:hAnsi="Times New Roman" w:cs="Times New Roman"/>
          <w:b/>
          <w:color w:val="auto"/>
          <w:sz w:val="22"/>
          <w:szCs w:val="22"/>
        </w:rPr>
      </w:pPr>
      <w:bookmarkStart w:id="3" w:name="_Toc493685852"/>
      <w:r w:rsidRPr="002D3879">
        <w:rPr>
          <w:rFonts w:ascii="Times New Roman" w:hAnsi="Times New Roman" w:cs="Times New Roman"/>
          <w:b/>
          <w:color w:val="auto"/>
          <w:sz w:val="22"/>
          <w:szCs w:val="22"/>
        </w:rPr>
        <w:t>Κατάσταση Οικονομικής Θέσης</w:t>
      </w:r>
      <w:bookmarkEnd w:id="3"/>
      <w:r w:rsidR="004D5B86" w:rsidRPr="002D3879">
        <w:rPr>
          <w:rFonts w:ascii="Times New Roman" w:hAnsi="Times New Roman" w:cs="Times New Roman"/>
          <w:b/>
          <w:color w:val="auto"/>
          <w:sz w:val="22"/>
          <w:szCs w:val="22"/>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495"/>
      </w:tblGrid>
      <w:tr w:rsidR="004D5B86" w:rsidRPr="002D3879" w:rsidTr="00B35D67">
        <w:trPr>
          <w:trHeight w:val="42"/>
        </w:trPr>
        <w:tc>
          <w:tcPr>
            <w:tcW w:w="5495" w:type="dxa"/>
          </w:tcPr>
          <w:p w:rsidR="000D13A4" w:rsidRPr="002D3879" w:rsidRDefault="00056B12" w:rsidP="004D5B86">
            <w:pPr>
              <w:autoSpaceDE w:val="0"/>
              <w:autoSpaceDN w:val="0"/>
              <w:adjustRightInd w:val="0"/>
              <w:spacing w:after="0" w:line="240" w:lineRule="auto"/>
              <w:rPr>
                <w:rFonts w:ascii="Times New Roman" w:hAnsi="Times New Roman" w:cs="Times New Roman"/>
                <w:b/>
                <w:bCs/>
                <w:color w:val="000000"/>
              </w:rPr>
            </w:pPr>
            <w:r w:rsidRPr="002D3879">
              <w:rPr>
                <w:rFonts w:ascii="Times New Roman" w:hAnsi="Times New Roman" w:cs="Times New Roman"/>
                <w:b/>
                <w:bCs/>
                <w:color w:val="000000"/>
              </w:rPr>
              <w:t>Για τη χρήση που έληξε κατά την 31</w:t>
            </w:r>
            <w:r w:rsidR="00B35D67" w:rsidRPr="002D3879">
              <w:rPr>
                <w:rFonts w:ascii="Times New Roman" w:hAnsi="Times New Roman" w:cs="Times New Roman"/>
                <w:b/>
                <w:bCs/>
                <w:color w:val="000000"/>
              </w:rPr>
              <w:t xml:space="preserve"> Δεκεμβρίου 201</w:t>
            </w:r>
            <w:r w:rsidR="00910E8F">
              <w:rPr>
                <w:rFonts w:ascii="Times New Roman" w:hAnsi="Times New Roman" w:cs="Times New Roman"/>
                <w:b/>
                <w:bCs/>
                <w:color w:val="000000"/>
              </w:rPr>
              <w:t>6</w:t>
            </w:r>
          </w:p>
          <w:p w:rsidR="004D5B86" w:rsidRPr="002D3879" w:rsidRDefault="000D13A4" w:rsidP="004D5B86">
            <w:pPr>
              <w:autoSpaceDE w:val="0"/>
              <w:autoSpaceDN w:val="0"/>
              <w:adjustRightInd w:val="0"/>
              <w:spacing w:after="0" w:line="240" w:lineRule="auto"/>
              <w:rPr>
                <w:rFonts w:ascii="Times New Roman" w:hAnsi="Times New Roman" w:cs="Times New Roman"/>
                <w:color w:val="000000"/>
              </w:rPr>
            </w:pPr>
            <w:r w:rsidRPr="002D3879">
              <w:rPr>
                <w:rFonts w:ascii="Times New Roman" w:hAnsi="Times New Roman" w:cs="Times New Roman"/>
                <w:i/>
                <w:iCs/>
                <w:color w:val="000000"/>
              </w:rPr>
              <w:t>Ποσά σε</w:t>
            </w:r>
            <w:r w:rsidR="004D5B86" w:rsidRPr="002D3879">
              <w:rPr>
                <w:rFonts w:ascii="Times New Roman" w:hAnsi="Times New Roman" w:cs="Times New Roman"/>
                <w:i/>
                <w:iCs/>
                <w:color w:val="000000"/>
              </w:rPr>
              <w:t xml:space="preserve"> Ευρώ</w:t>
            </w:r>
          </w:p>
        </w:tc>
      </w:tr>
    </w:tbl>
    <w:p w:rsidR="007C2316" w:rsidRPr="002D3879" w:rsidRDefault="007C2316" w:rsidP="004D5B86">
      <w:pPr>
        <w:pStyle w:val="Default"/>
      </w:pPr>
    </w:p>
    <w:tbl>
      <w:tblPr>
        <w:tblW w:w="0" w:type="auto"/>
        <w:tblLook w:val="04A0" w:firstRow="1" w:lastRow="0" w:firstColumn="1" w:lastColumn="0" w:noHBand="0" w:noVBand="1"/>
      </w:tblPr>
      <w:tblGrid>
        <w:gridCol w:w="2812"/>
        <w:gridCol w:w="1178"/>
        <w:gridCol w:w="986"/>
        <w:gridCol w:w="1280"/>
        <w:gridCol w:w="986"/>
        <w:gridCol w:w="1280"/>
      </w:tblGrid>
      <w:tr w:rsidR="0070471E" w:rsidRPr="0070471E" w:rsidTr="0070471E">
        <w:trPr>
          <w:trHeight w:val="255"/>
        </w:trPr>
        <w:tc>
          <w:tcPr>
            <w:tcW w:w="0" w:type="auto"/>
            <w:tcBorders>
              <w:top w:val="single" w:sz="4" w:space="0" w:color="auto"/>
              <w:left w:val="nil"/>
              <w:bottom w:val="single" w:sz="4" w:space="0" w:color="auto"/>
              <w:right w:val="nil"/>
            </w:tcBorders>
            <w:shd w:val="clear" w:color="000000" w:fill="D9D9D9"/>
            <w:vAlign w:val="center"/>
            <w:hideMark/>
          </w:tcPr>
          <w:p w:rsidR="0070471E" w:rsidRPr="00EE7451" w:rsidRDefault="0070471E" w:rsidP="0070471E">
            <w:pPr>
              <w:spacing w:after="0" w:line="240" w:lineRule="auto"/>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Ισολογισμός</w:t>
            </w:r>
          </w:p>
        </w:tc>
        <w:tc>
          <w:tcPr>
            <w:tcW w:w="0" w:type="auto"/>
            <w:tcBorders>
              <w:top w:val="single" w:sz="4" w:space="0" w:color="auto"/>
              <w:left w:val="nil"/>
              <w:bottom w:val="single" w:sz="4" w:space="0" w:color="auto"/>
              <w:right w:val="nil"/>
            </w:tcBorders>
            <w:shd w:val="clear" w:color="000000" w:fill="D9D9D9"/>
            <w:vAlign w:val="center"/>
            <w:hideMark/>
          </w:tcPr>
          <w:p w:rsidR="0070471E" w:rsidRPr="00EE7451" w:rsidRDefault="0070471E" w:rsidP="0070471E">
            <w:pPr>
              <w:spacing w:after="0" w:line="240" w:lineRule="auto"/>
              <w:jc w:val="center"/>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Σημείωση</w:t>
            </w:r>
          </w:p>
        </w:tc>
        <w:tc>
          <w:tcPr>
            <w:tcW w:w="0" w:type="auto"/>
            <w:tcBorders>
              <w:top w:val="single" w:sz="4" w:space="0" w:color="auto"/>
              <w:left w:val="nil"/>
              <w:bottom w:val="single" w:sz="4" w:space="0" w:color="auto"/>
              <w:right w:val="nil"/>
            </w:tcBorders>
            <w:shd w:val="clear" w:color="000000" w:fill="D9D9D9"/>
            <w:vAlign w:val="center"/>
            <w:hideMark/>
          </w:tcPr>
          <w:p w:rsidR="0070471E" w:rsidRPr="00EE7451" w:rsidRDefault="0070471E" w:rsidP="0070471E">
            <w:pPr>
              <w:spacing w:after="0" w:line="240" w:lineRule="auto"/>
              <w:jc w:val="center"/>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0" w:type="auto"/>
            <w:tcBorders>
              <w:top w:val="single" w:sz="4" w:space="0" w:color="auto"/>
              <w:left w:val="nil"/>
              <w:bottom w:val="single" w:sz="4" w:space="0" w:color="auto"/>
              <w:right w:val="nil"/>
            </w:tcBorders>
            <w:shd w:val="clear" w:color="000000" w:fill="D9D9D9"/>
            <w:vAlign w:val="center"/>
            <w:hideMark/>
          </w:tcPr>
          <w:p w:rsidR="0070471E" w:rsidRPr="00EE7451" w:rsidRDefault="0070471E" w:rsidP="0070471E">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2016</w:t>
            </w:r>
          </w:p>
        </w:tc>
        <w:tc>
          <w:tcPr>
            <w:tcW w:w="0" w:type="auto"/>
            <w:tcBorders>
              <w:top w:val="single" w:sz="4" w:space="0" w:color="auto"/>
              <w:left w:val="nil"/>
              <w:bottom w:val="single" w:sz="4" w:space="0" w:color="auto"/>
              <w:right w:val="nil"/>
            </w:tcBorders>
            <w:shd w:val="clear" w:color="000000" w:fill="D9D9D9"/>
            <w:vAlign w:val="center"/>
            <w:hideMark/>
          </w:tcPr>
          <w:p w:rsidR="0070471E" w:rsidRPr="00EE7451" w:rsidRDefault="0070471E" w:rsidP="0070471E">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 </w:t>
            </w:r>
          </w:p>
        </w:tc>
        <w:tc>
          <w:tcPr>
            <w:tcW w:w="0" w:type="auto"/>
            <w:tcBorders>
              <w:top w:val="single" w:sz="4" w:space="0" w:color="auto"/>
              <w:left w:val="nil"/>
              <w:bottom w:val="single" w:sz="4" w:space="0" w:color="auto"/>
              <w:right w:val="nil"/>
            </w:tcBorders>
            <w:shd w:val="clear" w:color="000000" w:fill="D9D9D9"/>
            <w:vAlign w:val="center"/>
            <w:hideMark/>
          </w:tcPr>
          <w:p w:rsidR="0070471E" w:rsidRPr="00EE7451" w:rsidRDefault="0070471E" w:rsidP="0070471E">
            <w:pPr>
              <w:spacing w:after="0" w:line="240" w:lineRule="auto"/>
              <w:jc w:val="right"/>
              <w:rPr>
                <w:rFonts w:ascii="Times New Roman" w:eastAsia="Times New Roman" w:hAnsi="Times New Roman" w:cs="Times New Roman"/>
                <w:b/>
                <w:bCs/>
                <w:lang w:eastAsia="el-GR"/>
              </w:rPr>
            </w:pPr>
            <w:r w:rsidRPr="00EE7451">
              <w:rPr>
                <w:rFonts w:ascii="Times New Roman" w:eastAsia="Times New Roman" w:hAnsi="Times New Roman" w:cs="Times New Roman"/>
                <w:b/>
                <w:bCs/>
                <w:lang w:eastAsia="el-GR"/>
              </w:rPr>
              <w:t>2015</w:t>
            </w:r>
          </w:p>
        </w:tc>
      </w:tr>
      <w:tr w:rsidR="0070471E" w:rsidRPr="0070471E" w:rsidTr="0070471E">
        <w:trPr>
          <w:trHeight w:val="255"/>
        </w:trPr>
        <w:tc>
          <w:tcPr>
            <w:tcW w:w="0" w:type="auto"/>
            <w:tcBorders>
              <w:top w:val="nil"/>
              <w:left w:val="nil"/>
              <w:bottom w:val="nil"/>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i/>
                <w:iCs/>
                <w:lang w:eastAsia="el-GR"/>
              </w:rPr>
            </w:pPr>
            <w:r w:rsidRPr="00EE7451">
              <w:rPr>
                <w:rFonts w:ascii="Times New Roman" w:eastAsia="Times New Roman" w:hAnsi="Times New Roman" w:cs="Times New Roman"/>
                <w:i/>
                <w:iCs/>
                <w:lang w:eastAsia="el-GR"/>
              </w:rPr>
              <w:t>Ποσά σε ευρώ</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i/>
                <w:iCs/>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r>
      <w:tr w:rsidR="0070471E" w:rsidRPr="0070471E" w:rsidTr="0070471E">
        <w:trPr>
          <w:trHeight w:val="255"/>
        </w:trPr>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Περιουσιακά στοιχεία</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b/>
                <w:bCs/>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r>
      <w:tr w:rsidR="0070471E" w:rsidRPr="0070471E" w:rsidTr="0070471E">
        <w:trPr>
          <w:trHeight w:val="255"/>
        </w:trPr>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Πάγια</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33.995,41</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35.141,05</w:t>
            </w:r>
          </w:p>
        </w:tc>
      </w:tr>
      <w:tr w:rsidR="0070471E" w:rsidRPr="0070471E" w:rsidTr="0070471E">
        <w:trPr>
          <w:trHeight w:val="255"/>
        </w:trPr>
        <w:tc>
          <w:tcPr>
            <w:tcW w:w="0" w:type="auto"/>
            <w:tcBorders>
              <w:top w:val="nil"/>
              <w:left w:val="nil"/>
              <w:bottom w:val="nil"/>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Μείον: Αποσβεσμένα</w:t>
            </w:r>
          </w:p>
        </w:tc>
        <w:tc>
          <w:tcPr>
            <w:tcW w:w="0" w:type="auto"/>
            <w:tcBorders>
              <w:top w:val="nil"/>
              <w:left w:val="nil"/>
              <w:bottom w:val="nil"/>
              <w:right w:val="nil"/>
            </w:tcBorders>
            <w:shd w:val="clear" w:color="auto" w:fill="auto"/>
            <w:noWrap/>
            <w:vAlign w:val="bottom"/>
            <w:hideMark/>
          </w:tcPr>
          <w:p w:rsidR="0070471E" w:rsidRPr="00EE7451" w:rsidRDefault="0032396D" w:rsidP="00667E46">
            <w:pPr>
              <w:spacing w:after="0" w:line="240" w:lineRule="auto"/>
              <w:jc w:val="center"/>
              <w:rPr>
                <w:rFonts w:ascii="Times New Roman" w:eastAsia="Times New Roman" w:hAnsi="Times New Roman" w:cs="Times New Roman"/>
                <w:b/>
                <w:color w:val="000000"/>
                <w:lang w:val="en-US" w:eastAsia="el-GR"/>
              </w:rPr>
            </w:pPr>
            <w:r>
              <w:rPr>
                <w:rFonts w:ascii="Times New Roman" w:eastAsia="Times New Roman" w:hAnsi="Times New Roman" w:cs="Times New Roman"/>
                <w:b/>
                <w:color w:val="000000"/>
                <w:lang w:val="en-US" w:eastAsia="el-GR"/>
              </w:rPr>
              <w:t>5</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9.339,41</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8.243,88</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p>
        </w:tc>
      </w:tr>
      <w:tr w:rsidR="0070471E" w:rsidRPr="0070471E" w:rsidTr="0070471E">
        <w:trPr>
          <w:trHeight w:val="255"/>
        </w:trPr>
        <w:tc>
          <w:tcPr>
            <w:tcW w:w="0" w:type="auto"/>
            <w:tcBorders>
              <w:top w:val="nil"/>
              <w:left w:val="nil"/>
              <w:bottom w:val="nil"/>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proofErr w:type="spellStart"/>
            <w:r w:rsidRPr="00EE7451">
              <w:rPr>
                <w:rFonts w:ascii="Times New Roman" w:eastAsia="Times New Roman" w:hAnsi="Times New Roman" w:cs="Times New Roman"/>
                <w:color w:val="000000"/>
                <w:lang w:eastAsia="el-GR"/>
              </w:rPr>
              <w:t>Απομειωμένα</w:t>
            </w:r>
            <w:proofErr w:type="spellEnd"/>
          </w:p>
        </w:tc>
        <w:tc>
          <w:tcPr>
            <w:tcW w:w="0" w:type="auto"/>
            <w:tcBorders>
              <w:top w:val="nil"/>
              <w:left w:val="nil"/>
              <w:bottom w:val="nil"/>
              <w:right w:val="nil"/>
            </w:tcBorders>
            <w:shd w:val="clear" w:color="auto" w:fill="auto"/>
            <w:noWrap/>
            <w:vAlign w:val="bottom"/>
            <w:hideMark/>
          </w:tcPr>
          <w:p w:rsidR="0070471E" w:rsidRPr="00EE7451" w:rsidRDefault="0070471E" w:rsidP="00667E46">
            <w:pPr>
              <w:spacing w:after="0" w:line="240" w:lineRule="auto"/>
              <w:jc w:val="center"/>
              <w:rPr>
                <w:rFonts w:ascii="Times New Roman" w:eastAsia="Times New Roman" w:hAnsi="Times New Roman" w:cs="Times New Roman"/>
                <w:b/>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0,00</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24.656,00</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0,00</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26.897,17</w:t>
            </w:r>
          </w:p>
        </w:tc>
      </w:tr>
      <w:tr w:rsidR="0070471E" w:rsidRPr="0070471E" w:rsidTr="0070471E">
        <w:trPr>
          <w:trHeight w:val="255"/>
        </w:trPr>
        <w:tc>
          <w:tcPr>
            <w:tcW w:w="0" w:type="auto"/>
            <w:tcBorders>
              <w:top w:val="nil"/>
              <w:left w:val="nil"/>
              <w:bottom w:val="nil"/>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Απαιτήσεις</w:t>
            </w:r>
          </w:p>
        </w:tc>
        <w:tc>
          <w:tcPr>
            <w:tcW w:w="0" w:type="auto"/>
            <w:tcBorders>
              <w:top w:val="nil"/>
              <w:left w:val="nil"/>
              <w:bottom w:val="nil"/>
              <w:right w:val="nil"/>
            </w:tcBorders>
            <w:shd w:val="clear" w:color="auto" w:fill="auto"/>
            <w:noWrap/>
            <w:vAlign w:val="bottom"/>
            <w:hideMark/>
          </w:tcPr>
          <w:p w:rsidR="0070471E" w:rsidRPr="00EE7451" w:rsidRDefault="0032396D" w:rsidP="0032396D">
            <w:pPr>
              <w:spacing w:after="0" w:line="240" w:lineRule="auto"/>
              <w:jc w:val="center"/>
              <w:rPr>
                <w:rFonts w:ascii="Times New Roman" w:eastAsia="Times New Roman" w:hAnsi="Times New Roman" w:cs="Times New Roman"/>
                <w:b/>
                <w:color w:val="000000"/>
                <w:lang w:val="en-US" w:eastAsia="el-GR"/>
              </w:rPr>
            </w:pPr>
            <w:r>
              <w:rPr>
                <w:rFonts w:ascii="Times New Roman" w:eastAsia="Times New Roman" w:hAnsi="Times New Roman" w:cs="Times New Roman"/>
                <w:b/>
                <w:color w:val="000000"/>
                <w:lang w:val="en-US" w:eastAsia="el-GR"/>
              </w:rPr>
              <w:t>6</w:t>
            </w:r>
            <w:r w:rsidR="00C634CE">
              <w:rPr>
                <w:rFonts w:ascii="Times New Roman" w:eastAsia="Times New Roman" w:hAnsi="Times New Roman" w:cs="Times New Roman"/>
                <w:b/>
                <w:color w:val="000000"/>
                <w:lang w:val="en-US" w:eastAsia="el-GR"/>
              </w:rPr>
              <w:t>,</w:t>
            </w:r>
            <w:r>
              <w:rPr>
                <w:rFonts w:ascii="Times New Roman" w:eastAsia="Times New Roman" w:hAnsi="Times New Roman" w:cs="Times New Roman"/>
                <w:b/>
                <w:color w:val="000000"/>
                <w:lang w:val="en-US" w:eastAsia="el-GR"/>
              </w:rPr>
              <w:t>7</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54.786,05</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54.232,89</w:t>
            </w:r>
          </w:p>
        </w:tc>
      </w:tr>
      <w:tr w:rsidR="0070471E" w:rsidRPr="0070471E" w:rsidTr="0070471E">
        <w:trPr>
          <w:trHeight w:val="255"/>
        </w:trPr>
        <w:tc>
          <w:tcPr>
            <w:tcW w:w="0" w:type="auto"/>
            <w:tcBorders>
              <w:top w:val="single" w:sz="4" w:space="0" w:color="auto"/>
              <w:left w:val="nil"/>
              <w:bottom w:val="single" w:sz="4" w:space="0" w:color="auto"/>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Σύνολο ενεργητικού</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667E46">
            <w:pPr>
              <w:spacing w:after="0" w:line="240" w:lineRule="auto"/>
              <w:jc w:val="center"/>
              <w:rPr>
                <w:rFonts w:ascii="Times New Roman" w:eastAsia="Times New Roman" w:hAnsi="Times New Roman" w:cs="Times New Roman"/>
                <w:b/>
                <w:i/>
                <w:iCs/>
                <w:color w:val="000000"/>
                <w:lang w:eastAsia="el-GR"/>
              </w:rPr>
            </w:pP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i/>
                <w:iCs/>
                <w:color w:val="000000"/>
                <w:lang w:eastAsia="el-GR"/>
              </w:rPr>
            </w:pPr>
            <w:r w:rsidRPr="00EE7451">
              <w:rPr>
                <w:rFonts w:ascii="Times New Roman" w:eastAsia="Times New Roman" w:hAnsi="Times New Roman" w:cs="Times New Roman"/>
                <w:i/>
                <w:iCs/>
                <w:color w:val="000000"/>
                <w:lang w:eastAsia="el-GR"/>
              </w:rPr>
              <w:t> </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79.442,05</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i/>
                <w:iCs/>
                <w:color w:val="000000"/>
                <w:lang w:eastAsia="el-GR"/>
              </w:rPr>
            </w:pPr>
            <w:r w:rsidRPr="00EE7451">
              <w:rPr>
                <w:rFonts w:ascii="Times New Roman" w:eastAsia="Times New Roman" w:hAnsi="Times New Roman" w:cs="Times New Roman"/>
                <w:i/>
                <w:iCs/>
                <w:color w:val="000000"/>
                <w:lang w:eastAsia="el-GR"/>
              </w:rPr>
              <w:t> </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81.130,06</w:t>
            </w:r>
          </w:p>
        </w:tc>
      </w:tr>
      <w:tr w:rsidR="0070471E" w:rsidRPr="0070471E" w:rsidTr="0070471E">
        <w:trPr>
          <w:trHeight w:val="255"/>
        </w:trPr>
        <w:tc>
          <w:tcPr>
            <w:tcW w:w="0" w:type="auto"/>
            <w:tcBorders>
              <w:top w:val="nil"/>
              <w:left w:val="nil"/>
              <w:bottom w:val="nil"/>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Καθαρή θέση και υποχρεώσεις</w:t>
            </w:r>
          </w:p>
        </w:tc>
        <w:tc>
          <w:tcPr>
            <w:tcW w:w="0" w:type="auto"/>
            <w:tcBorders>
              <w:top w:val="nil"/>
              <w:left w:val="nil"/>
              <w:bottom w:val="nil"/>
              <w:right w:val="nil"/>
            </w:tcBorders>
            <w:shd w:val="clear" w:color="auto" w:fill="auto"/>
            <w:noWrap/>
            <w:vAlign w:val="bottom"/>
            <w:hideMark/>
          </w:tcPr>
          <w:p w:rsidR="0070471E" w:rsidRPr="00EE7451" w:rsidRDefault="0070471E" w:rsidP="00667E46">
            <w:pPr>
              <w:spacing w:after="0" w:line="240" w:lineRule="auto"/>
              <w:jc w:val="center"/>
              <w:rPr>
                <w:rFonts w:ascii="Times New Roman" w:eastAsia="Times New Roman" w:hAnsi="Times New Roman" w:cs="Times New Roman"/>
                <w:b/>
                <w:bCs/>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r>
      <w:tr w:rsidR="0070471E" w:rsidRPr="0070471E" w:rsidTr="0070471E">
        <w:trPr>
          <w:trHeight w:val="255"/>
        </w:trPr>
        <w:tc>
          <w:tcPr>
            <w:tcW w:w="0" w:type="auto"/>
            <w:tcBorders>
              <w:top w:val="nil"/>
              <w:left w:val="nil"/>
              <w:bottom w:val="nil"/>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Κεφάλαια και αποθεματικά</w:t>
            </w:r>
          </w:p>
        </w:tc>
        <w:tc>
          <w:tcPr>
            <w:tcW w:w="0" w:type="auto"/>
            <w:tcBorders>
              <w:top w:val="nil"/>
              <w:left w:val="nil"/>
              <w:bottom w:val="nil"/>
              <w:right w:val="nil"/>
            </w:tcBorders>
            <w:shd w:val="clear" w:color="auto" w:fill="auto"/>
            <w:noWrap/>
            <w:vAlign w:val="bottom"/>
            <w:hideMark/>
          </w:tcPr>
          <w:p w:rsidR="0070471E" w:rsidRPr="00EE7451" w:rsidRDefault="0032396D" w:rsidP="00667E46">
            <w:pPr>
              <w:spacing w:after="0" w:line="240" w:lineRule="auto"/>
              <w:jc w:val="center"/>
              <w:rPr>
                <w:rFonts w:ascii="Times New Roman" w:eastAsia="Times New Roman" w:hAnsi="Times New Roman" w:cs="Times New Roman"/>
                <w:b/>
                <w:color w:val="000000"/>
                <w:lang w:val="en-US" w:eastAsia="el-GR"/>
              </w:rPr>
            </w:pPr>
            <w:r>
              <w:rPr>
                <w:rFonts w:ascii="Times New Roman" w:eastAsia="Times New Roman" w:hAnsi="Times New Roman" w:cs="Times New Roman"/>
                <w:b/>
                <w:color w:val="000000"/>
                <w:lang w:val="en-US" w:eastAsia="el-GR"/>
              </w:rPr>
              <w:t>9</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-196.851,70</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-191.127,85</w:t>
            </w:r>
          </w:p>
        </w:tc>
      </w:tr>
      <w:tr w:rsidR="0070471E" w:rsidRPr="0070471E" w:rsidTr="0070471E">
        <w:trPr>
          <w:trHeight w:val="255"/>
        </w:trPr>
        <w:tc>
          <w:tcPr>
            <w:tcW w:w="0" w:type="auto"/>
            <w:tcBorders>
              <w:top w:val="nil"/>
              <w:left w:val="nil"/>
              <w:bottom w:val="nil"/>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Βραχυπρόθεσμες υποχρεώσεις</w:t>
            </w:r>
          </w:p>
        </w:tc>
        <w:tc>
          <w:tcPr>
            <w:tcW w:w="0" w:type="auto"/>
            <w:tcBorders>
              <w:top w:val="nil"/>
              <w:left w:val="nil"/>
              <w:bottom w:val="nil"/>
              <w:right w:val="nil"/>
            </w:tcBorders>
            <w:shd w:val="clear" w:color="auto" w:fill="auto"/>
            <w:noWrap/>
            <w:vAlign w:val="bottom"/>
            <w:hideMark/>
          </w:tcPr>
          <w:p w:rsidR="0070471E" w:rsidRPr="00EE7451" w:rsidRDefault="0032396D" w:rsidP="00667E46">
            <w:pPr>
              <w:spacing w:after="0" w:line="240" w:lineRule="auto"/>
              <w:jc w:val="center"/>
              <w:rPr>
                <w:rFonts w:ascii="Times New Roman" w:eastAsia="Times New Roman" w:hAnsi="Times New Roman" w:cs="Times New Roman"/>
                <w:b/>
                <w:color w:val="000000"/>
                <w:lang w:val="en-US" w:eastAsia="el-GR"/>
              </w:rPr>
            </w:pPr>
            <w:r>
              <w:rPr>
                <w:rFonts w:ascii="Times New Roman" w:eastAsia="Times New Roman" w:hAnsi="Times New Roman" w:cs="Times New Roman"/>
                <w:b/>
                <w:color w:val="000000"/>
                <w:lang w:val="en-US" w:eastAsia="el-GR"/>
              </w:rPr>
              <w:t>8</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276.293,75</w:t>
            </w: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p>
        </w:tc>
        <w:tc>
          <w:tcPr>
            <w:tcW w:w="0" w:type="auto"/>
            <w:tcBorders>
              <w:top w:val="nil"/>
              <w:left w:val="nil"/>
              <w:bottom w:val="nil"/>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272.257,91</w:t>
            </w:r>
          </w:p>
        </w:tc>
      </w:tr>
      <w:tr w:rsidR="0070471E" w:rsidRPr="0070471E" w:rsidTr="0070471E">
        <w:trPr>
          <w:trHeight w:val="255"/>
        </w:trPr>
        <w:tc>
          <w:tcPr>
            <w:tcW w:w="0" w:type="auto"/>
            <w:tcBorders>
              <w:top w:val="single" w:sz="4" w:space="0" w:color="auto"/>
              <w:left w:val="nil"/>
              <w:bottom w:val="single" w:sz="4" w:space="0" w:color="auto"/>
              <w:right w:val="nil"/>
            </w:tcBorders>
            <w:shd w:val="clear" w:color="auto" w:fill="auto"/>
            <w:vAlign w:val="center"/>
            <w:hideMark/>
          </w:tcPr>
          <w:p w:rsidR="0070471E" w:rsidRPr="00EE7451" w:rsidRDefault="0070471E" w:rsidP="0070471E">
            <w:pPr>
              <w:spacing w:after="0" w:line="240" w:lineRule="auto"/>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Σύνολο καθαρής θέσης και υποχρεώσεων</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 </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 </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79.442,05</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 </w:t>
            </w:r>
          </w:p>
        </w:tc>
        <w:tc>
          <w:tcPr>
            <w:tcW w:w="0" w:type="auto"/>
            <w:tcBorders>
              <w:top w:val="single" w:sz="4" w:space="0" w:color="auto"/>
              <w:left w:val="nil"/>
              <w:bottom w:val="single" w:sz="4" w:space="0" w:color="auto"/>
              <w:right w:val="nil"/>
            </w:tcBorders>
            <w:shd w:val="clear" w:color="auto" w:fill="auto"/>
            <w:noWrap/>
            <w:vAlign w:val="bottom"/>
            <w:hideMark/>
          </w:tcPr>
          <w:p w:rsidR="0070471E" w:rsidRPr="00EE7451" w:rsidRDefault="0070471E" w:rsidP="0070471E">
            <w:pPr>
              <w:spacing w:after="0" w:line="240" w:lineRule="auto"/>
              <w:jc w:val="right"/>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81.130,06</w:t>
            </w:r>
          </w:p>
        </w:tc>
      </w:tr>
    </w:tbl>
    <w:p w:rsidR="004D5B86" w:rsidRPr="002D3879" w:rsidRDefault="004D5B86" w:rsidP="004D5B86">
      <w:pPr>
        <w:pStyle w:val="Default"/>
      </w:pPr>
    </w:p>
    <w:p w:rsidR="00C27C95" w:rsidRPr="002D3879" w:rsidRDefault="00C27C95">
      <w:pPr>
        <w:rPr>
          <w:rFonts w:ascii="Times New Roman" w:eastAsiaTheme="majorEastAsia" w:hAnsi="Times New Roman" w:cs="Times New Roman"/>
          <w:b/>
        </w:rPr>
      </w:pPr>
      <w:r w:rsidRPr="002D3879">
        <w:rPr>
          <w:rFonts w:ascii="Times New Roman" w:hAnsi="Times New Roman" w:cs="Times New Roman"/>
          <w:b/>
        </w:rPr>
        <w:br w:type="page"/>
      </w:r>
    </w:p>
    <w:p w:rsidR="00961250" w:rsidRPr="002D3879" w:rsidRDefault="00961250" w:rsidP="0076036E">
      <w:pPr>
        <w:pStyle w:val="1"/>
        <w:rPr>
          <w:rFonts w:ascii="Times New Roman" w:hAnsi="Times New Roman" w:cs="Times New Roman"/>
          <w:b/>
          <w:color w:val="auto"/>
          <w:sz w:val="22"/>
          <w:szCs w:val="22"/>
        </w:rPr>
      </w:pPr>
      <w:bookmarkStart w:id="4" w:name="_Toc493685853"/>
      <w:r w:rsidRPr="002D3879">
        <w:rPr>
          <w:rFonts w:ascii="Times New Roman" w:hAnsi="Times New Roman" w:cs="Times New Roman"/>
          <w:b/>
          <w:color w:val="auto"/>
          <w:sz w:val="22"/>
          <w:szCs w:val="22"/>
        </w:rPr>
        <w:lastRenderedPageBreak/>
        <w:t xml:space="preserve">Κατάσταση μεταβολών </w:t>
      </w:r>
      <w:r w:rsidR="00B9769C" w:rsidRPr="002D3879">
        <w:rPr>
          <w:rFonts w:ascii="Times New Roman" w:hAnsi="Times New Roman" w:cs="Times New Roman"/>
          <w:b/>
          <w:color w:val="auto"/>
          <w:sz w:val="22"/>
          <w:szCs w:val="22"/>
        </w:rPr>
        <w:t>καθαρής θέσης</w:t>
      </w:r>
      <w:bookmarkEnd w:id="4"/>
      <w:r w:rsidRPr="002D3879">
        <w:rPr>
          <w:rFonts w:ascii="Times New Roman" w:hAnsi="Times New Roman" w:cs="Times New Roman"/>
          <w:b/>
          <w:color w:val="auto"/>
          <w:sz w:val="22"/>
          <w:szCs w:val="22"/>
        </w:rPr>
        <w:t xml:space="preserve"> </w:t>
      </w:r>
    </w:p>
    <w:p w:rsidR="00961250" w:rsidRPr="0070471E" w:rsidRDefault="00513AF7" w:rsidP="00961250">
      <w:pPr>
        <w:pStyle w:val="Default"/>
        <w:rPr>
          <w:b/>
          <w:bCs/>
          <w:sz w:val="22"/>
          <w:szCs w:val="22"/>
        </w:rPr>
      </w:pPr>
      <w:r w:rsidRPr="002D3879">
        <w:rPr>
          <w:b/>
          <w:bCs/>
          <w:sz w:val="22"/>
          <w:szCs w:val="22"/>
        </w:rPr>
        <w:t xml:space="preserve">Για τη </w:t>
      </w:r>
      <w:r w:rsidR="00056B12" w:rsidRPr="002D3879">
        <w:rPr>
          <w:b/>
          <w:bCs/>
          <w:sz w:val="22"/>
          <w:szCs w:val="22"/>
        </w:rPr>
        <w:t>χρήση που έληξε στις 31</w:t>
      </w:r>
      <w:r w:rsidR="008B080F" w:rsidRPr="002D3879">
        <w:rPr>
          <w:b/>
          <w:bCs/>
          <w:sz w:val="22"/>
          <w:szCs w:val="22"/>
        </w:rPr>
        <w:t xml:space="preserve"> Δεκεμβρίου 201</w:t>
      </w:r>
      <w:r w:rsidR="0070471E" w:rsidRPr="0070471E">
        <w:rPr>
          <w:b/>
          <w:bCs/>
          <w:sz w:val="22"/>
          <w:szCs w:val="22"/>
        </w:rPr>
        <w:t>6</w:t>
      </w:r>
    </w:p>
    <w:p w:rsidR="00B826E7" w:rsidRPr="002D3879" w:rsidRDefault="00B826E7" w:rsidP="00961250">
      <w:pPr>
        <w:pStyle w:val="Default"/>
        <w:rPr>
          <w:i/>
          <w:iCs/>
        </w:rPr>
      </w:pPr>
      <w:r w:rsidRPr="002D3879">
        <w:rPr>
          <w:i/>
          <w:iCs/>
        </w:rPr>
        <w:t>Ποσά σε Ευρώ</w:t>
      </w:r>
    </w:p>
    <w:p w:rsidR="00B826E7" w:rsidRPr="002D3879" w:rsidRDefault="00B826E7" w:rsidP="00961250">
      <w:pPr>
        <w:pStyle w:val="Default"/>
        <w:rPr>
          <w:i/>
          <w:iCs/>
        </w:rPr>
      </w:pPr>
    </w:p>
    <w:tbl>
      <w:tblPr>
        <w:tblW w:w="7681" w:type="dxa"/>
        <w:tblLook w:val="04A0" w:firstRow="1" w:lastRow="0" w:firstColumn="1" w:lastColumn="0" w:noHBand="0" w:noVBand="1"/>
      </w:tblPr>
      <w:tblGrid>
        <w:gridCol w:w="2490"/>
        <w:gridCol w:w="1262"/>
        <w:gridCol w:w="860"/>
        <w:gridCol w:w="1748"/>
        <w:gridCol w:w="1321"/>
      </w:tblGrid>
      <w:tr w:rsidR="00912A4F" w:rsidRPr="00912A4F" w:rsidTr="00EE7451">
        <w:trPr>
          <w:trHeight w:val="952"/>
        </w:trPr>
        <w:tc>
          <w:tcPr>
            <w:tcW w:w="2490" w:type="dxa"/>
            <w:tcBorders>
              <w:top w:val="single" w:sz="4" w:space="0" w:color="auto"/>
              <w:left w:val="nil"/>
              <w:bottom w:val="single" w:sz="4" w:space="0" w:color="auto"/>
              <w:right w:val="nil"/>
            </w:tcBorders>
            <w:shd w:val="clear" w:color="000000" w:fill="D9D9D9"/>
            <w:vAlign w:val="center"/>
            <w:hideMark/>
          </w:tcPr>
          <w:p w:rsidR="00912A4F" w:rsidRPr="00EE7451" w:rsidRDefault="00912A4F" w:rsidP="00912A4F">
            <w:pPr>
              <w:spacing w:after="0" w:line="240" w:lineRule="auto"/>
              <w:jc w:val="center"/>
              <w:rPr>
                <w:rFonts w:ascii="Times New Roman" w:eastAsia="Times New Roman" w:hAnsi="Times New Roman" w:cs="Times New Roman"/>
                <w:b/>
                <w:bCs/>
                <w:u w:val="single"/>
                <w:lang w:eastAsia="el-GR"/>
              </w:rPr>
            </w:pPr>
            <w:r w:rsidRPr="00EE7451">
              <w:rPr>
                <w:rFonts w:ascii="Times New Roman" w:eastAsia="Times New Roman" w:hAnsi="Times New Roman" w:cs="Times New Roman"/>
                <w:b/>
                <w:bCs/>
                <w:u w:val="single"/>
                <w:lang w:eastAsia="el-GR"/>
              </w:rPr>
              <w:t> </w:t>
            </w:r>
          </w:p>
        </w:tc>
        <w:tc>
          <w:tcPr>
            <w:tcW w:w="1262" w:type="dxa"/>
            <w:tcBorders>
              <w:top w:val="single" w:sz="4" w:space="0" w:color="auto"/>
              <w:left w:val="nil"/>
              <w:bottom w:val="single" w:sz="4" w:space="0" w:color="auto"/>
              <w:right w:val="nil"/>
            </w:tcBorders>
            <w:shd w:val="clear" w:color="000000" w:fill="D9D9D9"/>
            <w:vAlign w:val="center"/>
            <w:hideMark/>
          </w:tcPr>
          <w:p w:rsidR="00912A4F" w:rsidRPr="00EE7451" w:rsidRDefault="00912A4F" w:rsidP="00912A4F">
            <w:pPr>
              <w:spacing w:after="0" w:line="240" w:lineRule="auto"/>
              <w:jc w:val="center"/>
              <w:rPr>
                <w:rFonts w:ascii="Times New Roman" w:eastAsia="Times New Roman" w:hAnsi="Times New Roman" w:cs="Times New Roman"/>
                <w:b/>
                <w:bCs/>
                <w:u w:val="single"/>
                <w:lang w:eastAsia="el-GR"/>
              </w:rPr>
            </w:pPr>
            <w:r w:rsidRPr="00EE7451">
              <w:rPr>
                <w:rFonts w:ascii="Times New Roman" w:eastAsia="Times New Roman" w:hAnsi="Times New Roman" w:cs="Times New Roman"/>
                <w:b/>
                <w:bCs/>
                <w:u w:val="single"/>
                <w:lang w:eastAsia="el-GR"/>
              </w:rPr>
              <w:t>Κεφάλαιο</w:t>
            </w:r>
          </w:p>
        </w:tc>
        <w:tc>
          <w:tcPr>
            <w:tcW w:w="860" w:type="dxa"/>
            <w:tcBorders>
              <w:top w:val="single" w:sz="4" w:space="0" w:color="auto"/>
              <w:left w:val="nil"/>
              <w:bottom w:val="single" w:sz="4" w:space="0" w:color="auto"/>
              <w:right w:val="nil"/>
            </w:tcBorders>
            <w:shd w:val="clear" w:color="000000" w:fill="D9D9D9"/>
            <w:vAlign w:val="center"/>
            <w:hideMark/>
          </w:tcPr>
          <w:p w:rsidR="00912A4F" w:rsidRPr="00EE7451" w:rsidRDefault="00912A4F" w:rsidP="00912A4F">
            <w:pPr>
              <w:spacing w:after="0" w:line="240" w:lineRule="auto"/>
              <w:jc w:val="center"/>
              <w:rPr>
                <w:rFonts w:ascii="Times New Roman" w:eastAsia="Times New Roman" w:hAnsi="Times New Roman" w:cs="Times New Roman"/>
                <w:b/>
                <w:bCs/>
                <w:u w:val="single"/>
                <w:lang w:eastAsia="el-GR"/>
              </w:rPr>
            </w:pPr>
            <w:r w:rsidRPr="00EE7451">
              <w:rPr>
                <w:rFonts w:ascii="Times New Roman" w:eastAsia="Times New Roman" w:hAnsi="Times New Roman" w:cs="Times New Roman"/>
                <w:b/>
                <w:bCs/>
                <w:u w:val="single"/>
                <w:lang w:eastAsia="el-GR"/>
              </w:rPr>
              <w:t>Υπέρ το άρτιο</w:t>
            </w:r>
          </w:p>
        </w:tc>
        <w:tc>
          <w:tcPr>
            <w:tcW w:w="1748" w:type="dxa"/>
            <w:tcBorders>
              <w:top w:val="single" w:sz="4" w:space="0" w:color="auto"/>
              <w:left w:val="nil"/>
              <w:bottom w:val="single" w:sz="4" w:space="0" w:color="auto"/>
              <w:right w:val="nil"/>
            </w:tcBorders>
            <w:shd w:val="clear" w:color="000000" w:fill="D9D9D9"/>
            <w:vAlign w:val="center"/>
            <w:hideMark/>
          </w:tcPr>
          <w:p w:rsidR="00912A4F" w:rsidRPr="00EE7451" w:rsidRDefault="00912A4F" w:rsidP="00912A4F">
            <w:pPr>
              <w:spacing w:after="0" w:line="240" w:lineRule="auto"/>
              <w:jc w:val="center"/>
              <w:rPr>
                <w:rFonts w:ascii="Times New Roman" w:eastAsia="Times New Roman" w:hAnsi="Times New Roman" w:cs="Times New Roman"/>
                <w:b/>
                <w:bCs/>
                <w:u w:val="single"/>
                <w:lang w:eastAsia="el-GR"/>
              </w:rPr>
            </w:pPr>
            <w:r w:rsidRPr="00EE7451">
              <w:rPr>
                <w:rFonts w:ascii="Times New Roman" w:eastAsia="Times New Roman" w:hAnsi="Times New Roman" w:cs="Times New Roman"/>
                <w:b/>
                <w:bCs/>
                <w:u w:val="single"/>
                <w:lang w:eastAsia="el-GR"/>
              </w:rPr>
              <w:t>Αποτελέσματα εις νέο</w:t>
            </w:r>
          </w:p>
        </w:tc>
        <w:tc>
          <w:tcPr>
            <w:tcW w:w="1321" w:type="dxa"/>
            <w:tcBorders>
              <w:top w:val="single" w:sz="4" w:space="0" w:color="auto"/>
              <w:left w:val="nil"/>
              <w:bottom w:val="single" w:sz="4" w:space="0" w:color="auto"/>
              <w:right w:val="nil"/>
            </w:tcBorders>
            <w:shd w:val="clear" w:color="000000" w:fill="D9D9D9"/>
            <w:vAlign w:val="center"/>
            <w:hideMark/>
          </w:tcPr>
          <w:p w:rsidR="00912A4F" w:rsidRPr="00EE7451" w:rsidRDefault="00912A4F" w:rsidP="00912A4F">
            <w:pPr>
              <w:spacing w:after="0" w:line="240" w:lineRule="auto"/>
              <w:jc w:val="center"/>
              <w:rPr>
                <w:rFonts w:ascii="Times New Roman" w:eastAsia="Times New Roman" w:hAnsi="Times New Roman" w:cs="Times New Roman"/>
                <w:b/>
                <w:bCs/>
                <w:u w:val="single"/>
                <w:lang w:eastAsia="el-GR"/>
              </w:rPr>
            </w:pPr>
            <w:r w:rsidRPr="00EE7451">
              <w:rPr>
                <w:rFonts w:ascii="Times New Roman" w:eastAsia="Times New Roman" w:hAnsi="Times New Roman" w:cs="Times New Roman"/>
                <w:b/>
                <w:bCs/>
                <w:u w:val="single"/>
                <w:lang w:eastAsia="el-GR"/>
              </w:rPr>
              <w:t>Σύνολο</w:t>
            </w:r>
          </w:p>
        </w:tc>
      </w:tr>
      <w:tr w:rsidR="00912A4F" w:rsidRPr="00912A4F" w:rsidTr="00EE7451">
        <w:trPr>
          <w:trHeight w:val="219"/>
        </w:trPr>
        <w:tc>
          <w:tcPr>
            <w:tcW w:w="2490" w:type="dxa"/>
            <w:tcBorders>
              <w:top w:val="single" w:sz="8"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Υπόλοιπο 01.01.2015</w:t>
            </w:r>
          </w:p>
        </w:tc>
        <w:tc>
          <w:tcPr>
            <w:tcW w:w="1262" w:type="dxa"/>
            <w:tcBorders>
              <w:top w:val="single" w:sz="8"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60.000,00</w:t>
            </w:r>
          </w:p>
        </w:tc>
        <w:tc>
          <w:tcPr>
            <w:tcW w:w="860" w:type="dxa"/>
            <w:tcBorders>
              <w:top w:val="single" w:sz="8"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0,00</w:t>
            </w:r>
          </w:p>
        </w:tc>
        <w:tc>
          <w:tcPr>
            <w:tcW w:w="1748" w:type="dxa"/>
            <w:tcBorders>
              <w:top w:val="single" w:sz="8"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-245.090,58</w:t>
            </w:r>
          </w:p>
        </w:tc>
        <w:tc>
          <w:tcPr>
            <w:tcW w:w="1321" w:type="dxa"/>
            <w:tcBorders>
              <w:top w:val="single" w:sz="8"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color w:val="000000"/>
                <w:lang w:eastAsia="el-GR"/>
              </w:rPr>
            </w:pPr>
            <w:r w:rsidRPr="00EE7451">
              <w:rPr>
                <w:rFonts w:ascii="Times New Roman" w:eastAsia="Times New Roman" w:hAnsi="Times New Roman" w:cs="Times New Roman"/>
                <w:b/>
                <w:bCs/>
                <w:color w:val="000000"/>
                <w:lang w:eastAsia="el-GR"/>
              </w:rPr>
              <w:t>-185.090,58</w:t>
            </w:r>
          </w:p>
        </w:tc>
      </w:tr>
      <w:tr w:rsidR="00912A4F" w:rsidRPr="00912A4F" w:rsidTr="00EE7451">
        <w:trPr>
          <w:trHeight w:val="219"/>
        </w:trPr>
        <w:tc>
          <w:tcPr>
            <w:tcW w:w="2490" w:type="dxa"/>
            <w:tcBorders>
              <w:top w:val="nil"/>
              <w:left w:val="nil"/>
              <w:bottom w:val="nil"/>
              <w:right w:val="nil"/>
            </w:tcBorders>
            <w:shd w:val="clear" w:color="auto" w:fill="auto"/>
            <w:vAlign w:val="center"/>
            <w:hideMark/>
          </w:tcPr>
          <w:p w:rsidR="00912A4F" w:rsidRPr="00EE7451" w:rsidRDefault="00912A4F" w:rsidP="00912A4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Αποτελέσματα περιόδου</w:t>
            </w:r>
          </w:p>
        </w:tc>
        <w:tc>
          <w:tcPr>
            <w:tcW w:w="1262"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0,00</w:t>
            </w:r>
          </w:p>
        </w:tc>
        <w:tc>
          <w:tcPr>
            <w:tcW w:w="860"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0,00</w:t>
            </w:r>
          </w:p>
        </w:tc>
        <w:tc>
          <w:tcPr>
            <w:tcW w:w="1748"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-6.037,30</w:t>
            </w:r>
          </w:p>
        </w:tc>
        <w:tc>
          <w:tcPr>
            <w:tcW w:w="1321"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-6.037,30</w:t>
            </w:r>
          </w:p>
        </w:tc>
      </w:tr>
      <w:tr w:rsidR="00912A4F" w:rsidRPr="00912A4F" w:rsidTr="00EE7451">
        <w:trPr>
          <w:trHeight w:val="219"/>
        </w:trPr>
        <w:tc>
          <w:tcPr>
            <w:tcW w:w="2490" w:type="dxa"/>
            <w:tcBorders>
              <w:top w:val="single" w:sz="4"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Υπόλοιπο 31.12.2015</w:t>
            </w:r>
          </w:p>
        </w:tc>
        <w:tc>
          <w:tcPr>
            <w:tcW w:w="1262" w:type="dxa"/>
            <w:tcBorders>
              <w:top w:val="single" w:sz="4"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60.000,00</w:t>
            </w:r>
          </w:p>
        </w:tc>
        <w:tc>
          <w:tcPr>
            <w:tcW w:w="860" w:type="dxa"/>
            <w:tcBorders>
              <w:top w:val="single" w:sz="4"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0,00</w:t>
            </w:r>
          </w:p>
        </w:tc>
        <w:tc>
          <w:tcPr>
            <w:tcW w:w="1748" w:type="dxa"/>
            <w:tcBorders>
              <w:top w:val="single" w:sz="4"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-251.127,88</w:t>
            </w:r>
          </w:p>
        </w:tc>
        <w:tc>
          <w:tcPr>
            <w:tcW w:w="1321" w:type="dxa"/>
            <w:tcBorders>
              <w:top w:val="single" w:sz="4" w:space="0" w:color="auto"/>
              <w:left w:val="nil"/>
              <w:bottom w:val="single" w:sz="4"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-191.127,88</w:t>
            </w:r>
          </w:p>
        </w:tc>
      </w:tr>
      <w:tr w:rsidR="00912A4F" w:rsidRPr="00912A4F" w:rsidTr="00EE7451">
        <w:trPr>
          <w:trHeight w:val="219"/>
        </w:trPr>
        <w:tc>
          <w:tcPr>
            <w:tcW w:w="2490" w:type="dxa"/>
            <w:tcBorders>
              <w:top w:val="nil"/>
              <w:left w:val="nil"/>
              <w:bottom w:val="nil"/>
              <w:right w:val="nil"/>
            </w:tcBorders>
            <w:shd w:val="clear" w:color="auto" w:fill="auto"/>
            <w:vAlign w:val="center"/>
            <w:hideMark/>
          </w:tcPr>
          <w:p w:rsidR="00912A4F" w:rsidRPr="00EE7451" w:rsidRDefault="00912A4F" w:rsidP="00912A4F">
            <w:pPr>
              <w:spacing w:after="0" w:line="240" w:lineRule="auto"/>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Αποτελέσματα περιόδου</w:t>
            </w:r>
          </w:p>
        </w:tc>
        <w:tc>
          <w:tcPr>
            <w:tcW w:w="1262"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0,00</w:t>
            </w:r>
          </w:p>
        </w:tc>
        <w:tc>
          <w:tcPr>
            <w:tcW w:w="860"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0,00</w:t>
            </w:r>
          </w:p>
        </w:tc>
        <w:tc>
          <w:tcPr>
            <w:tcW w:w="1748"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-5.723,83</w:t>
            </w:r>
          </w:p>
        </w:tc>
        <w:tc>
          <w:tcPr>
            <w:tcW w:w="1321" w:type="dxa"/>
            <w:tcBorders>
              <w:top w:val="nil"/>
              <w:left w:val="nil"/>
              <w:bottom w:val="nil"/>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color w:val="000000"/>
                <w:lang w:eastAsia="el-GR"/>
              </w:rPr>
            </w:pPr>
            <w:r w:rsidRPr="00EE7451">
              <w:rPr>
                <w:rFonts w:ascii="Times New Roman" w:eastAsia="Times New Roman" w:hAnsi="Times New Roman" w:cs="Times New Roman"/>
                <w:color w:val="000000"/>
                <w:lang w:eastAsia="el-GR"/>
              </w:rPr>
              <w:t>-5.723,83</w:t>
            </w:r>
          </w:p>
        </w:tc>
      </w:tr>
      <w:tr w:rsidR="00912A4F" w:rsidRPr="00912A4F" w:rsidTr="00EE7451">
        <w:trPr>
          <w:trHeight w:val="233"/>
        </w:trPr>
        <w:tc>
          <w:tcPr>
            <w:tcW w:w="2490" w:type="dxa"/>
            <w:tcBorders>
              <w:top w:val="single" w:sz="4" w:space="0" w:color="auto"/>
              <w:left w:val="nil"/>
              <w:bottom w:val="double" w:sz="6" w:space="0" w:color="auto"/>
              <w:right w:val="nil"/>
            </w:tcBorders>
            <w:shd w:val="clear" w:color="auto" w:fill="auto"/>
            <w:vAlign w:val="center"/>
            <w:hideMark/>
          </w:tcPr>
          <w:p w:rsidR="00912A4F" w:rsidRPr="00EE7451" w:rsidRDefault="00912A4F" w:rsidP="00912A4F">
            <w:pPr>
              <w:spacing w:after="0" w:line="240" w:lineRule="auto"/>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Υπόλοιπο 31.12.2016</w:t>
            </w:r>
          </w:p>
        </w:tc>
        <w:tc>
          <w:tcPr>
            <w:tcW w:w="1262" w:type="dxa"/>
            <w:tcBorders>
              <w:top w:val="single" w:sz="4" w:space="0" w:color="auto"/>
              <w:left w:val="nil"/>
              <w:bottom w:val="double" w:sz="6"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60.000,00</w:t>
            </w:r>
          </w:p>
        </w:tc>
        <w:tc>
          <w:tcPr>
            <w:tcW w:w="860" w:type="dxa"/>
            <w:tcBorders>
              <w:top w:val="single" w:sz="4" w:space="0" w:color="auto"/>
              <w:left w:val="nil"/>
              <w:bottom w:val="double" w:sz="6"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0,00</w:t>
            </w:r>
          </w:p>
        </w:tc>
        <w:tc>
          <w:tcPr>
            <w:tcW w:w="1748" w:type="dxa"/>
            <w:tcBorders>
              <w:top w:val="single" w:sz="4" w:space="0" w:color="auto"/>
              <w:left w:val="nil"/>
              <w:bottom w:val="double" w:sz="6"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-256.851,71</w:t>
            </w:r>
          </w:p>
        </w:tc>
        <w:tc>
          <w:tcPr>
            <w:tcW w:w="1321" w:type="dxa"/>
            <w:tcBorders>
              <w:top w:val="single" w:sz="4" w:space="0" w:color="auto"/>
              <w:left w:val="nil"/>
              <w:bottom w:val="double" w:sz="6" w:space="0" w:color="auto"/>
              <w:right w:val="nil"/>
            </w:tcBorders>
            <w:shd w:val="clear" w:color="auto" w:fill="auto"/>
            <w:vAlign w:val="center"/>
            <w:hideMark/>
          </w:tcPr>
          <w:p w:rsidR="00912A4F" w:rsidRPr="00EE7451" w:rsidRDefault="00912A4F" w:rsidP="00912A4F">
            <w:pPr>
              <w:spacing w:after="0" w:line="240" w:lineRule="auto"/>
              <w:jc w:val="center"/>
              <w:rPr>
                <w:rFonts w:ascii="Times New Roman" w:eastAsia="Times New Roman" w:hAnsi="Times New Roman" w:cs="Times New Roman"/>
                <w:b/>
                <w:bCs/>
                <w:i/>
                <w:iCs/>
                <w:color w:val="000000"/>
                <w:lang w:eastAsia="el-GR"/>
              </w:rPr>
            </w:pPr>
            <w:r w:rsidRPr="00EE7451">
              <w:rPr>
                <w:rFonts w:ascii="Times New Roman" w:eastAsia="Times New Roman" w:hAnsi="Times New Roman" w:cs="Times New Roman"/>
                <w:b/>
                <w:bCs/>
                <w:i/>
                <w:iCs/>
                <w:color w:val="000000"/>
                <w:lang w:eastAsia="el-GR"/>
              </w:rPr>
              <w:t>-196.851,71</w:t>
            </w:r>
          </w:p>
        </w:tc>
      </w:tr>
    </w:tbl>
    <w:p w:rsidR="00B826E7" w:rsidRPr="002D3879" w:rsidRDefault="00B826E7" w:rsidP="00961250">
      <w:pPr>
        <w:pStyle w:val="Default"/>
      </w:pPr>
    </w:p>
    <w:p w:rsidR="002D3879" w:rsidRPr="00886638" w:rsidRDefault="00952A10" w:rsidP="00961250">
      <w:pPr>
        <w:pStyle w:val="Default"/>
        <w:rPr>
          <w:color w:val="000000" w:themeColor="text1"/>
          <w:sz w:val="22"/>
          <w:szCs w:val="22"/>
        </w:rPr>
      </w:pPr>
      <w:r w:rsidRPr="00886638">
        <w:rPr>
          <w:color w:val="000000" w:themeColor="text1"/>
          <w:sz w:val="22"/>
          <w:szCs w:val="22"/>
        </w:rPr>
        <w:t xml:space="preserve">Οι επισυναπτόμενες σημειώσεις (σελ. </w:t>
      </w:r>
      <w:r w:rsidR="003828A9">
        <w:rPr>
          <w:color w:val="000000" w:themeColor="text1"/>
          <w:sz w:val="22"/>
          <w:szCs w:val="22"/>
        </w:rPr>
        <w:t>7 – 9</w:t>
      </w:r>
      <w:r w:rsidRPr="00886638">
        <w:rPr>
          <w:color w:val="000000" w:themeColor="text1"/>
          <w:sz w:val="22"/>
          <w:szCs w:val="22"/>
        </w:rPr>
        <w:t>) αποτελούν αναπόσπαστο μέρος των οικονομικών καταστάσεων.</w:t>
      </w:r>
    </w:p>
    <w:p w:rsidR="002D3879" w:rsidRPr="002D3879" w:rsidRDefault="002D3879">
      <w:pPr>
        <w:rPr>
          <w:rFonts w:ascii="Times New Roman" w:hAnsi="Times New Roman" w:cs="Times New Roman"/>
          <w:color w:val="000000"/>
        </w:rPr>
      </w:pPr>
      <w:r w:rsidRPr="002D3879">
        <w:rPr>
          <w:rFonts w:ascii="Times New Roman" w:hAnsi="Times New Roman" w:cs="Times New Roman"/>
        </w:rPr>
        <w:br w:type="page"/>
      </w:r>
    </w:p>
    <w:p w:rsidR="00A72D60" w:rsidRPr="002D3879" w:rsidRDefault="00A72D60" w:rsidP="00B01FE7">
      <w:pPr>
        <w:pStyle w:val="1"/>
        <w:rPr>
          <w:rFonts w:ascii="Times New Roman" w:hAnsi="Times New Roman" w:cs="Times New Roman"/>
          <w:b/>
          <w:color w:val="auto"/>
          <w:sz w:val="22"/>
          <w:szCs w:val="22"/>
        </w:rPr>
      </w:pPr>
      <w:bookmarkStart w:id="5" w:name="_Toc493685854"/>
      <w:r w:rsidRPr="002D3879">
        <w:rPr>
          <w:rFonts w:ascii="Times New Roman" w:hAnsi="Times New Roman" w:cs="Times New Roman"/>
          <w:b/>
          <w:color w:val="auto"/>
          <w:sz w:val="22"/>
          <w:szCs w:val="22"/>
        </w:rPr>
        <w:lastRenderedPageBreak/>
        <w:t>1. Πληροφορίες για την Εταιρία</w:t>
      </w:r>
      <w:bookmarkEnd w:id="5"/>
      <w:r w:rsidRPr="002D3879">
        <w:rPr>
          <w:rFonts w:ascii="Times New Roman" w:hAnsi="Times New Roman" w:cs="Times New Roman"/>
          <w:b/>
          <w:color w:val="auto"/>
          <w:sz w:val="22"/>
          <w:szCs w:val="22"/>
        </w:rPr>
        <w:t xml:space="preserve"> </w:t>
      </w:r>
    </w:p>
    <w:p w:rsidR="00A72D60" w:rsidRPr="002D3879" w:rsidRDefault="00A72D60" w:rsidP="00A72D60">
      <w:pPr>
        <w:pStyle w:val="Default"/>
        <w:rPr>
          <w:sz w:val="22"/>
          <w:szCs w:val="22"/>
        </w:rPr>
      </w:pPr>
    </w:p>
    <w:p w:rsidR="004F10BB" w:rsidRPr="000C75E6" w:rsidRDefault="004F10BB" w:rsidP="004F10BB">
      <w:pPr>
        <w:pStyle w:val="Default"/>
        <w:jc w:val="both"/>
        <w:rPr>
          <w:color w:val="auto"/>
          <w:sz w:val="22"/>
          <w:szCs w:val="22"/>
        </w:rPr>
      </w:pPr>
      <w:r w:rsidRPr="002D3879">
        <w:rPr>
          <w:sz w:val="22"/>
          <w:szCs w:val="22"/>
        </w:rPr>
        <w:t xml:space="preserve">Η Εταιρεία ALYSOS A.E. (στο εξής ως «Εταιρεία» ή «Οντότητα»), ιδρύθηκε τον Ιούνιο 2012 και </w:t>
      </w:r>
      <w:r w:rsidRPr="00B0615D">
        <w:rPr>
          <w:sz w:val="22"/>
          <w:szCs w:val="22"/>
        </w:rPr>
        <w:t>έχει έδρα στ</w:t>
      </w:r>
      <w:r w:rsidR="00B0615D" w:rsidRPr="00B0615D">
        <w:rPr>
          <w:sz w:val="22"/>
          <w:szCs w:val="22"/>
        </w:rPr>
        <w:t xml:space="preserve">ο Παλαιό Φάληρο </w:t>
      </w:r>
      <w:r w:rsidRPr="00B0615D">
        <w:rPr>
          <w:sz w:val="22"/>
          <w:szCs w:val="22"/>
        </w:rPr>
        <w:t>Αττικής</w:t>
      </w:r>
      <w:r w:rsidR="000C75E6" w:rsidRPr="00B0615D">
        <w:rPr>
          <w:color w:val="auto"/>
          <w:sz w:val="22"/>
          <w:szCs w:val="22"/>
        </w:rPr>
        <w:t>. Σύμφωνα με</w:t>
      </w:r>
      <w:r w:rsidR="000C75E6" w:rsidRPr="00BF70B7">
        <w:rPr>
          <w:color w:val="auto"/>
          <w:sz w:val="22"/>
          <w:szCs w:val="22"/>
        </w:rPr>
        <w:t xml:space="preserve"> το ιδρυτικό καταστατικό η</w:t>
      </w:r>
      <w:r w:rsidRPr="00BF70B7">
        <w:rPr>
          <w:color w:val="auto"/>
          <w:sz w:val="22"/>
          <w:szCs w:val="22"/>
        </w:rPr>
        <w:t xml:space="preserve"> διάρκεια της </w:t>
      </w:r>
      <w:r w:rsidR="000C75E6" w:rsidRPr="00BF70B7">
        <w:rPr>
          <w:color w:val="auto"/>
          <w:sz w:val="22"/>
          <w:szCs w:val="22"/>
        </w:rPr>
        <w:t xml:space="preserve">εταιρείας </w:t>
      </w:r>
      <w:r w:rsidR="006B3ACC" w:rsidRPr="00BF70B7">
        <w:rPr>
          <w:color w:val="auto"/>
          <w:sz w:val="22"/>
          <w:szCs w:val="22"/>
        </w:rPr>
        <w:t>είχε οριστεί σε 50 έτη.</w:t>
      </w:r>
    </w:p>
    <w:p w:rsidR="004F10BB" w:rsidRPr="002D3879" w:rsidRDefault="004F10BB" w:rsidP="004F10BB">
      <w:pPr>
        <w:pStyle w:val="Default"/>
        <w:jc w:val="both"/>
        <w:rPr>
          <w:sz w:val="22"/>
          <w:szCs w:val="22"/>
        </w:rPr>
      </w:pPr>
    </w:p>
    <w:p w:rsidR="009D4E23" w:rsidRPr="002D3879" w:rsidRDefault="000C75E6" w:rsidP="009D4E23">
      <w:pPr>
        <w:pStyle w:val="Default"/>
        <w:jc w:val="both"/>
        <w:rPr>
          <w:sz w:val="22"/>
          <w:szCs w:val="22"/>
        </w:rPr>
      </w:pPr>
      <w:r>
        <w:rPr>
          <w:sz w:val="22"/>
          <w:szCs w:val="22"/>
        </w:rPr>
        <w:t>Κ</w:t>
      </w:r>
      <w:r w:rsidR="004F10BB" w:rsidRPr="002D3879">
        <w:rPr>
          <w:sz w:val="22"/>
          <w:szCs w:val="22"/>
        </w:rPr>
        <w:t xml:space="preserve">ύριο αντικείμενο της Εταιρείας είναι </w:t>
      </w:r>
      <w:r>
        <w:rPr>
          <w:sz w:val="22"/>
          <w:szCs w:val="22"/>
        </w:rPr>
        <w:t xml:space="preserve">οι </w:t>
      </w:r>
      <w:r w:rsidR="00DC1575" w:rsidRPr="002D3879">
        <w:rPr>
          <w:sz w:val="22"/>
          <w:szCs w:val="22"/>
        </w:rPr>
        <w:t>Έρευνες</w:t>
      </w:r>
      <w:r w:rsidR="004F10BB" w:rsidRPr="002D3879">
        <w:rPr>
          <w:sz w:val="22"/>
          <w:szCs w:val="22"/>
        </w:rPr>
        <w:t xml:space="preserve"> και εφαρμογές στον τομέα της βιολογίας και της γενετικής</w:t>
      </w:r>
      <w:r w:rsidR="009D4E23" w:rsidRPr="002D3879">
        <w:rPr>
          <w:sz w:val="22"/>
          <w:szCs w:val="22"/>
        </w:rPr>
        <w:t>.</w:t>
      </w:r>
    </w:p>
    <w:p w:rsidR="009D4E23" w:rsidRDefault="009D4E23" w:rsidP="00A72D60">
      <w:pPr>
        <w:pStyle w:val="Default"/>
        <w:rPr>
          <w:sz w:val="22"/>
          <w:szCs w:val="22"/>
        </w:rPr>
      </w:pPr>
    </w:p>
    <w:p w:rsidR="00DC1575" w:rsidRDefault="00650150" w:rsidP="00DC1575">
      <w:pPr>
        <w:pStyle w:val="1"/>
        <w:rPr>
          <w:rFonts w:ascii="Times New Roman" w:hAnsi="Times New Roman" w:cs="Times New Roman"/>
          <w:b/>
          <w:color w:val="auto"/>
          <w:sz w:val="22"/>
          <w:szCs w:val="22"/>
        </w:rPr>
      </w:pPr>
      <w:bookmarkStart w:id="6" w:name="_Toc493685855"/>
      <w:r w:rsidRPr="002D3879">
        <w:rPr>
          <w:rFonts w:ascii="Times New Roman" w:hAnsi="Times New Roman" w:cs="Times New Roman"/>
          <w:b/>
          <w:color w:val="auto"/>
          <w:sz w:val="22"/>
          <w:szCs w:val="22"/>
        </w:rPr>
        <w:t>2. Βάση παρουσίασης των οικονομικών καταστάσεων</w:t>
      </w:r>
      <w:bookmarkEnd w:id="6"/>
      <w:r w:rsidRPr="002D3879">
        <w:rPr>
          <w:rFonts w:ascii="Times New Roman" w:hAnsi="Times New Roman" w:cs="Times New Roman"/>
          <w:b/>
          <w:color w:val="auto"/>
          <w:sz w:val="22"/>
          <w:szCs w:val="22"/>
        </w:rPr>
        <w:t xml:space="preserve"> </w:t>
      </w:r>
    </w:p>
    <w:p w:rsidR="000C75E6" w:rsidRDefault="000C75E6" w:rsidP="000C75E6">
      <w:pPr>
        <w:pStyle w:val="Default"/>
        <w:jc w:val="both"/>
        <w:rPr>
          <w:sz w:val="22"/>
          <w:szCs w:val="22"/>
          <w:highlight w:val="cyan"/>
        </w:rPr>
      </w:pPr>
    </w:p>
    <w:p w:rsidR="000C75E6" w:rsidRPr="00BF70B7" w:rsidRDefault="000C75E6" w:rsidP="000C75E6">
      <w:pPr>
        <w:pStyle w:val="Default"/>
        <w:jc w:val="both"/>
        <w:rPr>
          <w:sz w:val="22"/>
          <w:szCs w:val="22"/>
        </w:rPr>
      </w:pPr>
      <w:r w:rsidRPr="00BF70B7">
        <w:rPr>
          <w:sz w:val="22"/>
          <w:szCs w:val="22"/>
        </w:rPr>
        <w:t xml:space="preserve">Με την από 25/9/2016 Καθολική Τακτική Γενική Συνέλευση των μετόχων αποφασίστηκε η λύση της εταιρείας και η θέση της σε εκκαθάριση. Η ως άνω απόφαση δημοσιεύτηκε στο ΓΕ.ΜΗ. την 13/3/2017. </w:t>
      </w:r>
    </w:p>
    <w:p w:rsidR="000C75E6" w:rsidRPr="00BF70B7" w:rsidRDefault="000C75E6" w:rsidP="00D175B1">
      <w:pPr>
        <w:jc w:val="both"/>
        <w:rPr>
          <w:rFonts w:ascii="Times New Roman" w:hAnsi="Times New Roman" w:cs="Times New Roman"/>
        </w:rPr>
      </w:pPr>
    </w:p>
    <w:p w:rsidR="00650150" w:rsidRPr="008F1B1E" w:rsidRDefault="006B3ACC" w:rsidP="00D175B1">
      <w:pPr>
        <w:jc w:val="both"/>
        <w:rPr>
          <w:rFonts w:ascii="Times New Roman" w:hAnsi="Times New Roman" w:cs="Times New Roman"/>
          <w:b/>
          <w:bCs/>
        </w:rPr>
      </w:pPr>
      <w:r w:rsidRPr="00BF70B7">
        <w:rPr>
          <w:rFonts w:ascii="Times New Roman" w:hAnsi="Times New Roman" w:cs="Times New Roman"/>
        </w:rPr>
        <w:t xml:space="preserve">Οι συνημμένες χρηματοοικονομικές καταστάσεις έχουν συνταχθεί με βάση την αρχή της συνέχισης της δραστηριότητας </w:t>
      </w:r>
      <w:r w:rsidR="00D175B1" w:rsidRPr="00BF70B7">
        <w:rPr>
          <w:rFonts w:ascii="Times New Roman" w:hAnsi="Times New Roman" w:cs="Times New Roman"/>
        </w:rPr>
        <w:t>«</w:t>
      </w:r>
      <w:r w:rsidR="00D175B1" w:rsidRPr="00BF70B7">
        <w:rPr>
          <w:rFonts w:ascii="Times New Roman" w:hAnsi="Times New Roman" w:cs="Times New Roman"/>
          <w:lang w:val="en-US"/>
        </w:rPr>
        <w:t>going</w:t>
      </w:r>
      <w:r w:rsidR="00D175B1" w:rsidRPr="00BF70B7">
        <w:rPr>
          <w:rFonts w:ascii="Times New Roman" w:hAnsi="Times New Roman" w:cs="Times New Roman"/>
        </w:rPr>
        <w:t xml:space="preserve"> </w:t>
      </w:r>
      <w:r w:rsidR="00D175B1" w:rsidRPr="00BF70B7">
        <w:rPr>
          <w:rFonts w:ascii="Times New Roman" w:hAnsi="Times New Roman" w:cs="Times New Roman"/>
          <w:lang w:val="en-US"/>
        </w:rPr>
        <w:t>concern</w:t>
      </w:r>
      <w:r w:rsidR="00D175B1" w:rsidRPr="00BF70B7">
        <w:rPr>
          <w:rFonts w:ascii="Times New Roman" w:hAnsi="Times New Roman" w:cs="Times New Roman"/>
        </w:rPr>
        <w:t xml:space="preserve">» </w:t>
      </w:r>
      <w:r w:rsidRPr="00BF70B7">
        <w:rPr>
          <w:rFonts w:ascii="Times New Roman" w:hAnsi="Times New Roman" w:cs="Times New Roman"/>
        </w:rPr>
        <w:t xml:space="preserve">παρόλο που η Γενική Συνέλευση των μετόχων </w:t>
      </w:r>
      <w:r w:rsidR="00D175B1" w:rsidRPr="00BF70B7">
        <w:rPr>
          <w:rFonts w:ascii="Times New Roman" w:hAnsi="Times New Roman" w:cs="Times New Roman"/>
        </w:rPr>
        <w:t xml:space="preserve">αποφάσισε τη λύση της εταιρείας και την εκκαθάρισή της. Οι οποιεσδήποτε προσαρμογές θα </w:t>
      </w:r>
      <w:r w:rsidR="000C75E6" w:rsidRPr="00BF70B7">
        <w:rPr>
          <w:rFonts w:ascii="Times New Roman" w:hAnsi="Times New Roman" w:cs="Times New Roman"/>
        </w:rPr>
        <w:t xml:space="preserve">αναγνωριστούν </w:t>
      </w:r>
      <w:r w:rsidR="00D175B1" w:rsidRPr="00BF70B7">
        <w:rPr>
          <w:rFonts w:ascii="Times New Roman" w:hAnsi="Times New Roman" w:cs="Times New Roman"/>
        </w:rPr>
        <w:t xml:space="preserve">κατά τη σύνταξη του ισολογισμού </w:t>
      </w:r>
      <w:r w:rsidR="000C75E6" w:rsidRPr="00BF70B7">
        <w:rPr>
          <w:rFonts w:ascii="Times New Roman" w:hAnsi="Times New Roman" w:cs="Times New Roman"/>
        </w:rPr>
        <w:t xml:space="preserve">έναρξης </w:t>
      </w:r>
      <w:r w:rsidR="00D175B1" w:rsidRPr="00BF70B7">
        <w:rPr>
          <w:rFonts w:ascii="Times New Roman" w:hAnsi="Times New Roman" w:cs="Times New Roman"/>
        </w:rPr>
        <w:t>εκκαθάρισης.</w:t>
      </w:r>
      <w:r w:rsidR="00D175B1" w:rsidRPr="008F1B1E">
        <w:rPr>
          <w:rFonts w:ascii="Times New Roman" w:hAnsi="Times New Roman" w:cs="Times New Roman"/>
        </w:rPr>
        <w:t xml:space="preserve"> </w:t>
      </w:r>
    </w:p>
    <w:p w:rsidR="005D0DF3" w:rsidRDefault="005D0DF3" w:rsidP="00D175B1">
      <w:pPr>
        <w:pStyle w:val="Default"/>
        <w:jc w:val="both"/>
        <w:rPr>
          <w:sz w:val="22"/>
          <w:szCs w:val="22"/>
        </w:rPr>
      </w:pPr>
      <w:r w:rsidRPr="002D3879">
        <w:rPr>
          <w:sz w:val="22"/>
          <w:szCs w:val="22"/>
        </w:rPr>
        <w:t xml:space="preserve">Η εταιρεία ανήκει στην κατηγορία </w:t>
      </w:r>
      <w:r w:rsidR="00FA065E" w:rsidRPr="002D3879">
        <w:rPr>
          <w:sz w:val="22"/>
          <w:szCs w:val="22"/>
        </w:rPr>
        <w:t xml:space="preserve">Πολύ </w:t>
      </w:r>
      <w:r w:rsidRPr="002D3879">
        <w:rPr>
          <w:sz w:val="22"/>
          <w:szCs w:val="22"/>
        </w:rPr>
        <w:t xml:space="preserve">Μικρές Οντότητες (Άρθρο 2 </w:t>
      </w:r>
      <w:r w:rsidR="00B85AF2" w:rsidRPr="002D3879">
        <w:rPr>
          <w:sz w:val="22"/>
          <w:szCs w:val="22"/>
        </w:rPr>
        <w:t>§ 2</w:t>
      </w:r>
      <w:r w:rsidR="00950D86" w:rsidRPr="002D3879">
        <w:rPr>
          <w:sz w:val="22"/>
          <w:szCs w:val="22"/>
        </w:rPr>
        <w:t>).</w:t>
      </w:r>
    </w:p>
    <w:p w:rsidR="00E6104D" w:rsidRDefault="00E6104D" w:rsidP="007A3EEB">
      <w:pPr>
        <w:pStyle w:val="Default"/>
        <w:jc w:val="both"/>
        <w:rPr>
          <w:sz w:val="22"/>
          <w:szCs w:val="22"/>
        </w:rPr>
      </w:pPr>
    </w:p>
    <w:p w:rsidR="003828A9" w:rsidRPr="002D3879" w:rsidRDefault="003828A9" w:rsidP="003828A9">
      <w:pPr>
        <w:pStyle w:val="1"/>
        <w:rPr>
          <w:rFonts w:ascii="Times New Roman" w:hAnsi="Times New Roman" w:cs="Times New Roman"/>
          <w:b/>
          <w:color w:val="auto"/>
          <w:sz w:val="22"/>
          <w:szCs w:val="22"/>
        </w:rPr>
      </w:pPr>
      <w:bookmarkStart w:id="7" w:name="_Toc493685856"/>
      <w:r>
        <w:rPr>
          <w:rFonts w:ascii="Times New Roman" w:hAnsi="Times New Roman" w:cs="Times New Roman"/>
          <w:b/>
          <w:color w:val="auto"/>
          <w:sz w:val="22"/>
          <w:szCs w:val="22"/>
        </w:rPr>
        <w:t>3</w:t>
      </w:r>
      <w:r w:rsidRPr="002D3879">
        <w:rPr>
          <w:rFonts w:ascii="Times New Roman" w:hAnsi="Times New Roman" w:cs="Times New Roman"/>
          <w:b/>
          <w:color w:val="auto"/>
          <w:sz w:val="22"/>
          <w:szCs w:val="22"/>
        </w:rPr>
        <w:t>. Γενικά και διοικητικά έξοδα</w:t>
      </w:r>
      <w:bookmarkEnd w:id="7"/>
      <w:r w:rsidRPr="002D3879">
        <w:rPr>
          <w:rFonts w:ascii="Times New Roman" w:hAnsi="Times New Roman" w:cs="Times New Roman"/>
          <w:b/>
          <w:color w:val="auto"/>
          <w:sz w:val="22"/>
          <w:szCs w:val="22"/>
        </w:rPr>
        <w:t xml:space="preserve"> </w:t>
      </w:r>
    </w:p>
    <w:tbl>
      <w:tblPr>
        <w:tblW w:w="7812" w:type="dxa"/>
        <w:tblInd w:w="93" w:type="dxa"/>
        <w:tblLayout w:type="fixed"/>
        <w:tblLook w:val="04A0" w:firstRow="1" w:lastRow="0" w:firstColumn="1" w:lastColumn="0" w:noHBand="0" w:noVBand="1"/>
      </w:tblPr>
      <w:tblGrid>
        <w:gridCol w:w="4220"/>
        <w:gridCol w:w="1607"/>
        <w:gridCol w:w="1985"/>
      </w:tblGrid>
      <w:tr w:rsidR="004F10BB" w:rsidRPr="002D3879" w:rsidTr="002C2B61">
        <w:trPr>
          <w:trHeight w:val="552"/>
        </w:trPr>
        <w:tc>
          <w:tcPr>
            <w:tcW w:w="4220" w:type="dxa"/>
            <w:tcBorders>
              <w:top w:val="nil"/>
              <w:left w:val="nil"/>
              <w:bottom w:val="nil"/>
              <w:right w:val="nil"/>
            </w:tcBorders>
            <w:shd w:val="clear" w:color="000000" w:fill="FFFFFF"/>
            <w:vAlign w:val="center"/>
            <w:hideMark/>
          </w:tcPr>
          <w:p w:rsidR="00C634CE" w:rsidRPr="00C634CE" w:rsidRDefault="00C634CE" w:rsidP="003828A9">
            <w:pPr>
              <w:pStyle w:val="1"/>
              <w:rPr>
                <w:rFonts w:ascii="Times New Roman" w:hAnsi="Times New Roman" w:cs="Times New Roman"/>
                <w:b/>
              </w:rPr>
            </w:pPr>
          </w:p>
        </w:tc>
        <w:tc>
          <w:tcPr>
            <w:tcW w:w="1607" w:type="dxa"/>
            <w:tcBorders>
              <w:top w:val="nil"/>
              <w:left w:val="nil"/>
              <w:bottom w:val="nil"/>
              <w:right w:val="nil"/>
            </w:tcBorders>
            <w:shd w:val="clear" w:color="000000" w:fill="FFFFFF"/>
            <w:vAlign w:val="center"/>
            <w:hideMark/>
          </w:tcPr>
          <w:p w:rsidR="004F10BB" w:rsidRPr="00C634CE" w:rsidRDefault="004F10BB" w:rsidP="00FE5841">
            <w:pPr>
              <w:spacing w:after="0" w:line="240" w:lineRule="auto"/>
              <w:jc w:val="right"/>
              <w:rPr>
                <w:rFonts w:ascii="Times New Roman" w:eastAsiaTheme="majorEastAsia" w:hAnsi="Times New Roman" w:cs="Times New Roman"/>
                <w:b/>
              </w:rPr>
            </w:pPr>
            <w:r w:rsidRPr="00C634CE">
              <w:rPr>
                <w:rFonts w:ascii="Times New Roman" w:eastAsiaTheme="majorEastAsia" w:hAnsi="Times New Roman" w:cs="Times New Roman"/>
                <w:b/>
              </w:rPr>
              <w:t>01.01.201</w:t>
            </w:r>
            <w:r w:rsidR="00FE5841" w:rsidRPr="00C634CE">
              <w:rPr>
                <w:rFonts w:ascii="Times New Roman" w:eastAsiaTheme="majorEastAsia" w:hAnsi="Times New Roman" w:cs="Times New Roman"/>
                <w:b/>
              </w:rPr>
              <w:t>6</w:t>
            </w:r>
            <w:r w:rsidRPr="00C634CE">
              <w:rPr>
                <w:rFonts w:ascii="Times New Roman" w:eastAsiaTheme="majorEastAsia" w:hAnsi="Times New Roman" w:cs="Times New Roman"/>
                <w:b/>
              </w:rPr>
              <w:t xml:space="preserve"> - 31.12.201</w:t>
            </w:r>
            <w:r w:rsidR="00FE5841" w:rsidRPr="00C634CE">
              <w:rPr>
                <w:rFonts w:ascii="Times New Roman" w:eastAsiaTheme="majorEastAsia" w:hAnsi="Times New Roman" w:cs="Times New Roman"/>
                <w:b/>
              </w:rPr>
              <w:t>6</w:t>
            </w:r>
          </w:p>
        </w:tc>
        <w:tc>
          <w:tcPr>
            <w:tcW w:w="1985" w:type="dxa"/>
            <w:tcBorders>
              <w:top w:val="nil"/>
              <w:left w:val="nil"/>
              <w:bottom w:val="nil"/>
              <w:right w:val="nil"/>
            </w:tcBorders>
            <w:shd w:val="clear" w:color="000000" w:fill="FFFFFF"/>
            <w:vAlign w:val="center"/>
            <w:hideMark/>
          </w:tcPr>
          <w:p w:rsidR="004F10BB" w:rsidRPr="00FE5841" w:rsidRDefault="004F10BB" w:rsidP="00FE5841">
            <w:pPr>
              <w:spacing w:after="0" w:line="240" w:lineRule="auto"/>
              <w:jc w:val="right"/>
              <w:rPr>
                <w:rFonts w:ascii="Times New Roman" w:eastAsia="Times New Roman" w:hAnsi="Times New Roman" w:cs="Times New Roman"/>
                <w:b/>
                <w:bCs/>
                <w:color w:val="000000"/>
                <w:lang w:val="en-US" w:eastAsia="el-GR"/>
              </w:rPr>
            </w:pPr>
            <w:r w:rsidRPr="002D3879">
              <w:rPr>
                <w:rFonts w:ascii="Times New Roman" w:eastAsia="Times New Roman" w:hAnsi="Times New Roman" w:cs="Times New Roman"/>
                <w:b/>
                <w:bCs/>
                <w:color w:val="000000"/>
                <w:lang w:eastAsia="el-GR"/>
              </w:rPr>
              <w:t>01.01.201</w:t>
            </w:r>
            <w:r w:rsidR="00FE5841">
              <w:rPr>
                <w:rFonts w:ascii="Times New Roman" w:eastAsia="Times New Roman" w:hAnsi="Times New Roman" w:cs="Times New Roman"/>
                <w:b/>
                <w:bCs/>
                <w:color w:val="000000"/>
                <w:lang w:val="en-US" w:eastAsia="el-GR"/>
              </w:rPr>
              <w:t>5</w:t>
            </w:r>
            <w:r w:rsidRPr="002D3879">
              <w:rPr>
                <w:rFonts w:ascii="Times New Roman" w:eastAsia="Times New Roman" w:hAnsi="Times New Roman" w:cs="Times New Roman"/>
                <w:b/>
                <w:bCs/>
                <w:color w:val="000000"/>
                <w:lang w:eastAsia="el-GR"/>
              </w:rPr>
              <w:t>-31.12.201</w:t>
            </w:r>
            <w:r w:rsidR="00FE5841">
              <w:rPr>
                <w:rFonts w:ascii="Times New Roman" w:eastAsia="Times New Roman" w:hAnsi="Times New Roman" w:cs="Times New Roman"/>
                <w:b/>
                <w:bCs/>
                <w:color w:val="000000"/>
                <w:lang w:val="en-US" w:eastAsia="el-GR"/>
              </w:rPr>
              <w:t>5</w:t>
            </w:r>
          </w:p>
        </w:tc>
      </w:tr>
      <w:tr w:rsidR="00FE5841" w:rsidRPr="002D3879" w:rsidTr="00460401">
        <w:trPr>
          <w:trHeight w:val="288"/>
        </w:trPr>
        <w:tc>
          <w:tcPr>
            <w:tcW w:w="4220" w:type="dxa"/>
            <w:tcBorders>
              <w:top w:val="nil"/>
              <w:left w:val="nil"/>
              <w:bottom w:val="nil"/>
              <w:right w:val="nil"/>
            </w:tcBorders>
            <w:shd w:val="clear" w:color="000000" w:fill="FFFFFF"/>
            <w:noWrap/>
            <w:vAlign w:val="bottom"/>
            <w:hideMark/>
          </w:tcPr>
          <w:p w:rsidR="00FE5841" w:rsidRPr="00460401" w:rsidRDefault="00FE5841" w:rsidP="00FE5841">
            <w:pPr>
              <w:spacing w:after="0" w:line="240" w:lineRule="auto"/>
              <w:rPr>
                <w:rFonts w:ascii="Times New Roman" w:eastAsia="Times New Roman" w:hAnsi="Times New Roman" w:cs="Times New Roman"/>
                <w:color w:val="000000"/>
                <w:lang w:eastAsia="el-GR"/>
              </w:rPr>
            </w:pPr>
            <w:r w:rsidRPr="002D3879">
              <w:rPr>
                <w:rFonts w:ascii="Times New Roman" w:eastAsia="Times New Roman" w:hAnsi="Times New Roman" w:cs="Times New Roman"/>
                <w:color w:val="000000"/>
                <w:lang w:eastAsia="el-GR"/>
              </w:rPr>
              <w:t>Αμοιβ</w:t>
            </w:r>
            <w:r>
              <w:rPr>
                <w:rFonts w:ascii="Times New Roman" w:eastAsia="Times New Roman" w:hAnsi="Times New Roman" w:cs="Times New Roman"/>
                <w:color w:val="000000"/>
                <w:lang w:eastAsia="el-GR"/>
              </w:rPr>
              <w:t xml:space="preserve">ές </w:t>
            </w:r>
            <w:r w:rsidRPr="002D3879">
              <w:rPr>
                <w:rFonts w:ascii="Times New Roman" w:eastAsia="Times New Roman" w:hAnsi="Times New Roman" w:cs="Times New Roman"/>
                <w:color w:val="000000"/>
                <w:lang w:eastAsia="el-GR"/>
              </w:rPr>
              <w:t>τρ</w:t>
            </w:r>
            <w:r>
              <w:rPr>
                <w:rFonts w:ascii="Times New Roman" w:eastAsia="Times New Roman" w:hAnsi="Times New Roman" w:cs="Times New Roman"/>
                <w:color w:val="000000"/>
                <w:lang w:eastAsia="el-GR"/>
              </w:rPr>
              <w:t>ίτων μη υποκείμενες σε παρακράτηση φόρου εισοδήματος</w:t>
            </w:r>
          </w:p>
        </w:tc>
        <w:tc>
          <w:tcPr>
            <w:tcW w:w="1607" w:type="dxa"/>
            <w:tcBorders>
              <w:top w:val="nil"/>
              <w:left w:val="nil"/>
              <w:bottom w:val="nil"/>
              <w:right w:val="nil"/>
            </w:tcBorders>
            <w:shd w:val="clear" w:color="000000" w:fill="FFFFFF"/>
            <w:noWrap/>
            <w:vAlign w:val="bottom"/>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2.</w:t>
            </w:r>
            <w:r>
              <w:rPr>
                <w:rFonts w:ascii="Times New Roman" w:eastAsia="Times New Roman" w:hAnsi="Times New Roman" w:cs="Times New Roman"/>
                <w:lang w:val="en-US" w:eastAsia="el-GR"/>
              </w:rPr>
              <w:t>1</w:t>
            </w:r>
            <w:r w:rsidRPr="002D3879">
              <w:rPr>
                <w:rFonts w:ascii="Times New Roman" w:eastAsia="Times New Roman" w:hAnsi="Times New Roman" w:cs="Times New Roman"/>
                <w:lang w:eastAsia="el-GR"/>
              </w:rPr>
              <w:t xml:space="preserve">00,00 </w:t>
            </w:r>
          </w:p>
        </w:tc>
        <w:tc>
          <w:tcPr>
            <w:tcW w:w="1985" w:type="dxa"/>
            <w:tcBorders>
              <w:top w:val="nil"/>
              <w:left w:val="nil"/>
              <w:bottom w:val="nil"/>
              <w:right w:val="nil"/>
            </w:tcBorders>
            <w:shd w:val="clear" w:color="000000" w:fill="FFFFFF"/>
            <w:noWrap/>
            <w:vAlign w:val="bottom"/>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2.000,00 </w:t>
            </w:r>
          </w:p>
        </w:tc>
      </w:tr>
      <w:tr w:rsidR="00FE5841" w:rsidRPr="002D3879" w:rsidTr="002C2B61">
        <w:trPr>
          <w:trHeight w:val="288"/>
        </w:trPr>
        <w:tc>
          <w:tcPr>
            <w:tcW w:w="4220" w:type="dxa"/>
            <w:tcBorders>
              <w:top w:val="nil"/>
              <w:left w:val="nil"/>
              <w:bottom w:val="nil"/>
              <w:right w:val="nil"/>
            </w:tcBorders>
            <w:shd w:val="clear" w:color="000000" w:fill="FFFFFF"/>
            <w:noWrap/>
            <w:vAlign w:val="bottom"/>
            <w:hideMark/>
          </w:tcPr>
          <w:p w:rsidR="00FE5841" w:rsidRPr="002D3879" w:rsidRDefault="00FE5841" w:rsidP="00FE5841">
            <w:pPr>
              <w:spacing w:after="0" w:line="240" w:lineRule="auto"/>
              <w:rPr>
                <w:rFonts w:ascii="Times New Roman" w:eastAsia="Times New Roman" w:hAnsi="Times New Roman" w:cs="Times New Roman"/>
                <w:color w:val="000000"/>
                <w:lang w:eastAsia="el-GR"/>
              </w:rPr>
            </w:pPr>
            <w:r w:rsidRPr="002D3879">
              <w:rPr>
                <w:rFonts w:ascii="Times New Roman" w:eastAsia="Times New Roman" w:hAnsi="Times New Roman" w:cs="Times New Roman"/>
                <w:color w:val="000000"/>
                <w:lang w:eastAsia="el-GR"/>
              </w:rPr>
              <w:t>Τηλεπικοινωνίες</w:t>
            </w:r>
          </w:p>
        </w:tc>
        <w:tc>
          <w:tcPr>
            <w:tcW w:w="1607"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w:t>
            </w:r>
            <w:r>
              <w:rPr>
                <w:rFonts w:ascii="Times New Roman" w:eastAsia="Times New Roman" w:hAnsi="Times New Roman" w:cs="Times New Roman"/>
                <w:lang w:val="en-US" w:eastAsia="el-GR"/>
              </w:rPr>
              <w:t>50</w:t>
            </w:r>
            <w:r w:rsidRPr="002D3879">
              <w:rPr>
                <w:rFonts w:ascii="Times New Roman" w:eastAsia="Times New Roman" w:hAnsi="Times New Roman" w:cs="Times New Roman"/>
                <w:lang w:eastAsia="el-GR"/>
              </w:rPr>
              <w:t>,</w:t>
            </w:r>
            <w:r>
              <w:rPr>
                <w:rFonts w:ascii="Times New Roman" w:eastAsia="Times New Roman" w:hAnsi="Times New Roman" w:cs="Times New Roman"/>
                <w:lang w:val="en-US" w:eastAsia="el-GR"/>
              </w:rPr>
              <w:t>00</w:t>
            </w:r>
            <w:r w:rsidRPr="002D3879">
              <w:rPr>
                <w:rFonts w:ascii="Times New Roman" w:eastAsia="Times New Roman" w:hAnsi="Times New Roman" w:cs="Times New Roman"/>
                <w:lang w:eastAsia="el-GR"/>
              </w:rPr>
              <w:t xml:space="preserve"> </w:t>
            </w:r>
          </w:p>
        </w:tc>
        <w:tc>
          <w:tcPr>
            <w:tcW w:w="1985"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5,76 </w:t>
            </w:r>
          </w:p>
        </w:tc>
      </w:tr>
      <w:tr w:rsidR="00FE5841" w:rsidRPr="002D3879" w:rsidTr="002C2B61">
        <w:trPr>
          <w:trHeight w:val="288"/>
        </w:trPr>
        <w:tc>
          <w:tcPr>
            <w:tcW w:w="4220" w:type="dxa"/>
            <w:tcBorders>
              <w:top w:val="nil"/>
              <w:left w:val="nil"/>
              <w:bottom w:val="nil"/>
              <w:right w:val="nil"/>
            </w:tcBorders>
            <w:shd w:val="clear" w:color="000000" w:fill="FFFFFF"/>
            <w:noWrap/>
            <w:vAlign w:val="bottom"/>
            <w:hideMark/>
          </w:tcPr>
          <w:p w:rsidR="00FE5841" w:rsidRPr="002D3879" w:rsidRDefault="00FE5841" w:rsidP="00FE5841">
            <w:pPr>
              <w:spacing w:after="0" w:line="240" w:lineRule="auto"/>
              <w:rPr>
                <w:rFonts w:ascii="Times New Roman" w:eastAsia="Times New Roman" w:hAnsi="Times New Roman" w:cs="Times New Roman"/>
                <w:color w:val="000000"/>
                <w:lang w:eastAsia="el-GR"/>
              </w:rPr>
            </w:pPr>
            <w:r w:rsidRPr="002D3879">
              <w:rPr>
                <w:rFonts w:ascii="Times New Roman" w:eastAsia="Times New Roman" w:hAnsi="Times New Roman" w:cs="Times New Roman"/>
                <w:color w:val="000000"/>
                <w:lang w:eastAsia="el-GR"/>
              </w:rPr>
              <w:t>Διάφοροι φόροι-τέλη προς Δημόσιο &amp; ΝΠΔΔ</w:t>
            </w:r>
          </w:p>
        </w:tc>
        <w:tc>
          <w:tcPr>
            <w:tcW w:w="1607"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w:t>
            </w:r>
            <w:r>
              <w:rPr>
                <w:rFonts w:ascii="Times New Roman" w:eastAsia="Times New Roman" w:hAnsi="Times New Roman" w:cs="Times New Roman"/>
                <w:lang w:val="en-US" w:eastAsia="el-GR"/>
              </w:rPr>
              <w:t>1.000</w:t>
            </w:r>
            <w:r w:rsidRPr="002D3879">
              <w:rPr>
                <w:rFonts w:ascii="Times New Roman" w:eastAsia="Times New Roman" w:hAnsi="Times New Roman" w:cs="Times New Roman"/>
                <w:lang w:eastAsia="el-GR"/>
              </w:rPr>
              <w:t xml:space="preserve">,00 </w:t>
            </w:r>
          </w:p>
        </w:tc>
        <w:tc>
          <w:tcPr>
            <w:tcW w:w="1985"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980,00 </w:t>
            </w:r>
          </w:p>
        </w:tc>
      </w:tr>
      <w:tr w:rsidR="00FE5841" w:rsidRPr="002D3879" w:rsidTr="002C2B61">
        <w:trPr>
          <w:trHeight w:val="288"/>
        </w:trPr>
        <w:tc>
          <w:tcPr>
            <w:tcW w:w="4220" w:type="dxa"/>
            <w:tcBorders>
              <w:top w:val="nil"/>
              <w:left w:val="nil"/>
              <w:bottom w:val="nil"/>
              <w:right w:val="nil"/>
            </w:tcBorders>
            <w:shd w:val="clear" w:color="000000" w:fill="FFFFFF"/>
            <w:noWrap/>
            <w:vAlign w:val="bottom"/>
            <w:hideMark/>
          </w:tcPr>
          <w:p w:rsidR="00FE5841" w:rsidRPr="002D3879" w:rsidRDefault="00FE5841" w:rsidP="00FE5841">
            <w:pPr>
              <w:spacing w:after="0" w:line="240" w:lineRule="auto"/>
              <w:rPr>
                <w:rFonts w:ascii="Times New Roman" w:eastAsia="Times New Roman" w:hAnsi="Times New Roman" w:cs="Times New Roman"/>
                <w:color w:val="000000"/>
                <w:lang w:eastAsia="el-GR"/>
              </w:rPr>
            </w:pPr>
            <w:r w:rsidRPr="002D3879">
              <w:rPr>
                <w:rFonts w:ascii="Times New Roman" w:eastAsia="Times New Roman" w:hAnsi="Times New Roman" w:cs="Times New Roman"/>
                <w:color w:val="000000"/>
                <w:lang w:eastAsia="el-GR"/>
              </w:rPr>
              <w:t>Συνδρομές-Εισφορές</w:t>
            </w:r>
          </w:p>
        </w:tc>
        <w:tc>
          <w:tcPr>
            <w:tcW w:w="1607"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320,00 </w:t>
            </w:r>
          </w:p>
        </w:tc>
        <w:tc>
          <w:tcPr>
            <w:tcW w:w="1985"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320,00 </w:t>
            </w:r>
          </w:p>
        </w:tc>
      </w:tr>
      <w:tr w:rsidR="00FE5841" w:rsidRPr="002D3879" w:rsidTr="002C2B61">
        <w:trPr>
          <w:trHeight w:val="288"/>
        </w:trPr>
        <w:tc>
          <w:tcPr>
            <w:tcW w:w="4220" w:type="dxa"/>
            <w:tcBorders>
              <w:top w:val="nil"/>
              <w:left w:val="nil"/>
              <w:bottom w:val="nil"/>
              <w:right w:val="nil"/>
            </w:tcBorders>
            <w:shd w:val="clear" w:color="000000" w:fill="FFFFFF"/>
            <w:noWrap/>
            <w:vAlign w:val="bottom"/>
            <w:hideMark/>
          </w:tcPr>
          <w:p w:rsidR="00FE5841" w:rsidRPr="002D3879" w:rsidRDefault="00FE5841" w:rsidP="00FE5841">
            <w:pPr>
              <w:spacing w:after="0" w:line="240" w:lineRule="auto"/>
              <w:rPr>
                <w:rFonts w:ascii="Times New Roman" w:eastAsia="Times New Roman" w:hAnsi="Times New Roman" w:cs="Times New Roman"/>
                <w:color w:val="000000"/>
                <w:lang w:eastAsia="el-GR"/>
              </w:rPr>
            </w:pPr>
            <w:proofErr w:type="spellStart"/>
            <w:r w:rsidRPr="002D3879">
              <w:rPr>
                <w:rFonts w:ascii="Times New Roman" w:eastAsia="Times New Roman" w:hAnsi="Times New Roman" w:cs="Times New Roman"/>
                <w:color w:val="000000"/>
                <w:lang w:eastAsia="el-GR"/>
              </w:rPr>
              <w:t>Εξοδα</w:t>
            </w:r>
            <w:proofErr w:type="spellEnd"/>
            <w:r w:rsidRPr="002D3879">
              <w:rPr>
                <w:rFonts w:ascii="Times New Roman" w:eastAsia="Times New Roman" w:hAnsi="Times New Roman" w:cs="Times New Roman"/>
                <w:color w:val="000000"/>
                <w:lang w:eastAsia="el-GR"/>
              </w:rPr>
              <w:t xml:space="preserve"> δημοσιεύσεων</w:t>
            </w:r>
          </w:p>
        </w:tc>
        <w:tc>
          <w:tcPr>
            <w:tcW w:w="1607"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w:t>
            </w:r>
            <w:r>
              <w:rPr>
                <w:rFonts w:ascii="Times New Roman" w:eastAsia="Times New Roman" w:hAnsi="Times New Roman" w:cs="Times New Roman"/>
                <w:lang w:val="en-US" w:eastAsia="el-GR"/>
              </w:rPr>
              <w:t>1</w:t>
            </w:r>
            <w:r w:rsidRPr="002D3879">
              <w:rPr>
                <w:rFonts w:ascii="Times New Roman" w:eastAsia="Times New Roman" w:hAnsi="Times New Roman" w:cs="Times New Roman"/>
                <w:lang w:eastAsia="el-GR"/>
              </w:rPr>
              <w:t xml:space="preserve">0,00 </w:t>
            </w:r>
          </w:p>
        </w:tc>
        <w:tc>
          <w:tcPr>
            <w:tcW w:w="1985"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20,00 </w:t>
            </w:r>
          </w:p>
        </w:tc>
      </w:tr>
      <w:tr w:rsidR="00FE5841" w:rsidRPr="002D3879" w:rsidTr="002C2B61">
        <w:trPr>
          <w:trHeight w:val="288"/>
        </w:trPr>
        <w:tc>
          <w:tcPr>
            <w:tcW w:w="4220" w:type="dxa"/>
            <w:tcBorders>
              <w:top w:val="nil"/>
              <w:left w:val="nil"/>
              <w:bottom w:val="nil"/>
              <w:right w:val="nil"/>
            </w:tcBorders>
            <w:shd w:val="clear" w:color="000000" w:fill="FFFFFF"/>
            <w:noWrap/>
            <w:vAlign w:val="bottom"/>
            <w:hideMark/>
          </w:tcPr>
          <w:p w:rsidR="00FE5841" w:rsidRPr="002D3879" w:rsidRDefault="00FE5841" w:rsidP="00FE5841">
            <w:pPr>
              <w:spacing w:after="0" w:line="240" w:lineRule="auto"/>
              <w:rPr>
                <w:rFonts w:ascii="Times New Roman" w:eastAsia="Times New Roman" w:hAnsi="Times New Roman" w:cs="Times New Roman"/>
                <w:color w:val="000000"/>
                <w:lang w:eastAsia="el-GR"/>
              </w:rPr>
            </w:pPr>
            <w:r w:rsidRPr="002D3879">
              <w:rPr>
                <w:rFonts w:ascii="Times New Roman" w:eastAsia="Times New Roman" w:hAnsi="Times New Roman" w:cs="Times New Roman"/>
                <w:color w:val="000000"/>
                <w:lang w:eastAsia="el-GR"/>
              </w:rPr>
              <w:t>Διάφορα έξοδα</w:t>
            </w:r>
          </w:p>
        </w:tc>
        <w:tc>
          <w:tcPr>
            <w:tcW w:w="1607"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Pr>
                <w:rFonts w:ascii="Times New Roman" w:eastAsia="Times New Roman" w:hAnsi="Times New Roman" w:cs="Times New Roman"/>
                <w:lang w:val="en-US" w:eastAsia="el-GR"/>
              </w:rPr>
              <w:t>0</w:t>
            </w:r>
            <w:r w:rsidRPr="002D3879">
              <w:rPr>
                <w:rFonts w:ascii="Times New Roman" w:eastAsia="Times New Roman" w:hAnsi="Times New Roman" w:cs="Times New Roman"/>
                <w:lang w:eastAsia="el-GR"/>
              </w:rPr>
              <w:t>,</w:t>
            </w:r>
            <w:r>
              <w:rPr>
                <w:rFonts w:ascii="Times New Roman" w:eastAsia="Times New Roman" w:hAnsi="Times New Roman" w:cs="Times New Roman"/>
                <w:lang w:val="en-US" w:eastAsia="el-GR"/>
              </w:rPr>
              <w:t>00</w:t>
            </w:r>
            <w:r w:rsidRPr="002D3879">
              <w:rPr>
                <w:rFonts w:ascii="Times New Roman" w:eastAsia="Times New Roman" w:hAnsi="Times New Roman" w:cs="Times New Roman"/>
                <w:lang w:eastAsia="el-GR"/>
              </w:rPr>
              <w:t xml:space="preserve"> </w:t>
            </w:r>
          </w:p>
        </w:tc>
        <w:tc>
          <w:tcPr>
            <w:tcW w:w="1985" w:type="dxa"/>
            <w:tcBorders>
              <w:top w:val="nil"/>
              <w:left w:val="nil"/>
              <w:bottom w:val="nil"/>
              <w:right w:val="nil"/>
            </w:tcBorders>
            <w:shd w:val="clear" w:color="000000" w:fill="FFFFFF"/>
            <w:noWrap/>
            <w:vAlign w:val="center"/>
            <w:hideMark/>
          </w:tcPr>
          <w:p w:rsidR="00FE5841" w:rsidRPr="002D3879" w:rsidRDefault="00FE5841" w:rsidP="00FE5841">
            <w:pPr>
              <w:spacing w:after="0" w:line="240" w:lineRule="auto"/>
              <w:jc w:val="right"/>
              <w:rPr>
                <w:rFonts w:ascii="Times New Roman" w:eastAsia="Times New Roman" w:hAnsi="Times New Roman" w:cs="Times New Roman"/>
                <w:lang w:eastAsia="el-GR"/>
              </w:rPr>
            </w:pPr>
            <w:r w:rsidRPr="002D3879">
              <w:rPr>
                <w:rFonts w:ascii="Times New Roman" w:eastAsia="Times New Roman" w:hAnsi="Times New Roman" w:cs="Times New Roman"/>
                <w:lang w:eastAsia="el-GR"/>
              </w:rPr>
              <w:t xml:space="preserve">         </w:t>
            </w:r>
            <w:r w:rsidRPr="002D3879">
              <w:rPr>
                <w:rFonts w:ascii="Times New Roman" w:eastAsia="Times New Roman" w:hAnsi="Times New Roman" w:cs="Times New Roman"/>
                <w:lang w:val="en-US" w:eastAsia="el-GR"/>
              </w:rPr>
              <w:t>288</w:t>
            </w:r>
            <w:r w:rsidRPr="002D3879">
              <w:rPr>
                <w:rFonts w:ascii="Times New Roman" w:eastAsia="Times New Roman" w:hAnsi="Times New Roman" w:cs="Times New Roman"/>
                <w:lang w:eastAsia="el-GR"/>
              </w:rPr>
              <w:t>,</w:t>
            </w:r>
            <w:r w:rsidRPr="002D3879">
              <w:rPr>
                <w:rFonts w:ascii="Times New Roman" w:eastAsia="Times New Roman" w:hAnsi="Times New Roman" w:cs="Times New Roman"/>
                <w:lang w:val="en-US" w:eastAsia="el-GR"/>
              </w:rPr>
              <w:t>36</w:t>
            </w:r>
            <w:r w:rsidRPr="002D3879">
              <w:rPr>
                <w:rFonts w:ascii="Times New Roman" w:eastAsia="Times New Roman" w:hAnsi="Times New Roman" w:cs="Times New Roman"/>
                <w:lang w:eastAsia="el-GR"/>
              </w:rPr>
              <w:t xml:space="preserve"> </w:t>
            </w:r>
          </w:p>
        </w:tc>
      </w:tr>
      <w:tr w:rsidR="00FE5841" w:rsidRPr="002D3879" w:rsidTr="002C2B61">
        <w:trPr>
          <w:trHeight w:val="288"/>
        </w:trPr>
        <w:tc>
          <w:tcPr>
            <w:tcW w:w="4220" w:type="dxa"/>
            <w:tcBorders>
              <w:top w:val="nil"/>
              <w:left w:val="nil"/>
              <w:bottom w:val="nil"/>
              <w:right w:val="nil"/>
            </w:tcBorders>
            <w:shd w:val="clear" w:color="auto" w:fill="auto"/>
            <w:noWrap/>
            <w:vAlign w:val="bottom"/>
            <w:hideMark/>
          </w:tcPr>
          <w:p w:rsidR="00FE5841" w:rsidRPr="002D3879" w:rsidRDefault="00FE5841" w:rsidP="00FE5841">
            <w:pPr>
              <w:spacing w:after="0" w:line="240" w:lineRule="auto"/>
              <w:rPr>
                <w:rFonts w:ascii="Times New Roman" w:eastAsia="Times New Roman" w:hAnsi="Times New Roman" w:cs="Times New Roman"/>
                <w:b/>
                <w:bCs/>
                <w:color w:val="000000"/>
                <w:lang w:eastAsia="el-GR"/>
              </w:rPr>
            </w:pPr>
            <w:r w:rsidRPr="002D3879">
              <w:rPr>
                <w:rFonts w:ascii="Times New Roman" w:eastAsia="Times New Roman" w:hAnsi="Times New Roman" w:cs="Times New Roman"/>
                <w:b/>
                <w:bCs/>
                <w:color w:val="000000"/>
                <w:lang w:eastAsia="el-GR"/>
              </w:rPr>
              <w:t>Σύνολο εξόδων /  (εσόδων)</w:t>
            </w:r>
          </w:p>
        </w:tc>
        <w:tc>
          <w:tcPr>
            <w:tcW w:w="1607" w:type="dxa"/>
            <w:tcBorders>
              <w:top w:val="nil"/>
              <w:left w:val="nil"/>
              <w:bottom w:val="nil"/>
              <w:right w:val="nil"/>
            </w:tcBorders>
            <w:shd w:val="clear" w:color="auto" w:fill="auto"/>
            <w:noWrap/>
            <w:vAlign w:val="bottom"/>
            <w:hideMark/>
          </w:tcPr>
          <w:p w:rsidR="00FE5841" w:rsidRPr="002D3879" w:rsidRDefault="00FE5841" w:rsidP="00540A4C">
            <w:pPr>
              <w:spacing w:after="0" w:line="240" w:lineRule="auto"/>
              <w:jc w:val="right"/>
              <w:rPr>
                <w:rFonts w:ascii="Times New Roman" w:eastAsia="Times New Roman" w:hAnsi="Times New Roman" w:cs="Times New Roman"/>
                <w:b/>
                <w:bCs/>
                <w:color w:val="000000"/>
                <w:lang w:eastAsia="el-GR"/>
              </w:rPr>
            </w:pPr>
            <w:r w:rsidRPr="002D3879">
              <w:rPr>
                <w:rFonts w:ascii="Times New Roman" w:eastAsia="Times New Roman" w:hAnsi="Times New Roman" w:cs="Times New Roman"/>
                <w:b/>
                <w:bCs/>
                <w:color w:val="000000"/>
                <w:lang w:eastAsia="el-GR"/>
              </w:rPr>
              <w:t xml:space="preserve">      3.</w:t>
            </w:r>
            <w:r w:rsidR="00540A4C">
              <w:rPr>
                <w:rFonts w:ascii="Times New Roman" w:eastAsia="Times New Roman" w:hAnsi="Times New Roman" w:cs="Times New Roman"/>
                <w:b/>
                <w:bCs/>
                <w:color w:val="000000"/>
                <w:lang w:val="en-US" w:eastAsia="el-GR"/>
              </w:rPr>
              <w:t>480</w:t>
            </w:r>
            <w:r w:rsidRPr="002D3879">
              <w:rPr>
                <w:rFonts w:ascii="Times New Roman" w:eastAsia="Times New Roman" w:hAnsi="Times New Roman" w:cs="Times New Roman"/>
                <w:b/>
                <w:bCs/>
                <w:color w:val="000000"/>
                <w:lang w:eastAsia="el-GR"/>
              </w:rPr>
              <w:t>,</w:t>
            </w:r>
            <w:r w:rsidR="00540A4C">
              <w:rPr>
                <w:rFonts w:ascii="Times New Roman" w:eastAsia="Times New Roman" w:hAnsi="Times New Roman" w:cs="Times New Roman"/>
                <w:b/>
                <w:bCs/>
                <w:color w:val="000000"/>
                <w:lang w:val="en-US" w:eastAsia="el-GR"/>
              </w:rPr>
              <w:t>00</w:t>
            </w:r>
            <w:r w:rsidRPr="002D3879">
              <w:rPr>
                <w:rFonts w:ascii="Times New Roman" w:eastAsia="Times New Roman" w:hAnsi="Times New Roman" w:cs="Times New Roman"/>
                <w:b/>
                <w:bCs/>
                <w:color w:val="000000"/>
                <w:lang w:eastAsia="el-GR"/>
              </w:rPr>
              <w:t xml:space="preserve"> </w:t>
            </w:r>
          </w:p>
        </w:tc>
        <w:tc>
          <w:tcPr>
            <w:tcW w:w="1985" w:type="dxa"/>
            <w:tcBorders>
              <w:top w:val="nil"/>
              <w:left w:val="nil"/>
              <w:bottom w:val="nil"/>
              <w:right w:val="nil"/>
            </w:tcBorders>
            <w:shd w:val="clear" w:color="auto" w:fill="auto"/>
            <w:noWrap/>
            <w:vAlign w:val="bottom"/>
            <w:hideMark/>
          </w:tcPr>
          <w:p w:rsidR="00FE5841" w:rsidRPr="002D3879" w:rsidRDefault="00FE5841" w:rsidP="00FE5841">
            <w:pPr>
              <w:spacing w:after="0" w:line="240" w:lineRule="auto"/>
              <w:jc w:val="right"/>
              <w:rPr>
                <w:rFonts w:ascii="Times New Roman" w:eastAsia="Times New Roman" w:hAnsi="Times New Roman" w:cs="Times New Roman"/>
                <w:b/>
                <w:bCs/>
                <w:color w:val="000000"/>
                <w:lang w:eastAsia="el-GR"/>
              </w:rPr>
            </w:pPr>
            <w:r w:rsidRPr="002D3879">
              <w:rPr>
                <w:rFonts w:ascii="Times New Roman" w:eastAsia="Times New Roman" w:hAnsi="Times New Roman" w:cs="Times New Roman"/>
                <w:b/>
                <w:bCs/>
                <w:color w:val="000000"/>
                <w:lang w:eastAsia="el-GR"/>
              </w:rPr>
              <w:t xml:space="preserve">      3.</w:t>
            </w:r>
            <w:r w:rsidRPr="002D3879">
              <w:rPr>
                <w:rFonts w:ascii="Times New Roman" w:eastAsia="Times New Roman" w:hAnsi="Times New Roman" w:cs="Times New Roman"/>
                <w:b/>
                <w:bCs/>
                <w:color w:val="000000"/>
                <w:lang w:val="en-US" w:eastAsia="el-GR"/>
              </w:rPr>
              <w:t>617</w:t>
            </w:r>
            <w:r w:rsidRPr="002D3879">
              <w:rPr>
                <w:rFonts w:ascii="Times New Roman" w:eastAsia="Times New Roman" w:hAnsi="Times New Roman" w:cs="Times New Roman"/>
                <w:b/>
                <w:bCs/>
                <w:color w:val="000000"/>
                <w:lang w:eastAsia="el-GR"/>
              </w:rPr>
              <w:t>,</w:t>
            </w:r>
            <w:r w:rsidRPr="002D3879">
              <w:rPr>
                <w:rFonts w:ascii="Times New Roman" w:eastAsia="Times New Roman" w:hAnsi="Times New Roman" w:cs="Times New Roman"/>
                <w:b/>
                <w:bCs/>
                <w:color w:val="000000"/>
                <w:lang w:val="en-US" w:eastAsia="el-GR"/>
              </w:rPr>
              <w:t>12</w:t>
            </w:r>
            <w:r w:rsidRPr="002D3879">
              <w:rPr>
                <w:rFonts w:ascii="Times New Roman" w:eastAsia="Times New Roman" w:hAnsi="Times New Roman" w:cs="Times New Roman"/>
                <w:b/>
                <w:bCs/>
                <w:color w:val="000000"/>
                <w:lang w:eastAsia="el-GR"/>
              </w:rPr>
              <w:t xml:space="preserve"> </w:t>
            </w:r>
          </w:p>
        </w:tc>
      </w:tr>
    </w:tbl>
    <w:p w:rsidR="0089189E" w:rsidRPr="002D3879" w:rsidRDefault="003828A9" w:rsidP="00B01FE7">
      <w:pPr>
        <w:pStyle w:val="1"/>
        <w:rPr>
          <w:rFonts w:ascii="Times New Roman" w:hAnsi="Times New Roman" w:cs="Times New Roman"/>
          <w:b/>
          <w:color w:val="auto"/>
          <w:sz w:val="22"/>
          <w:szCs w:val="22"/>
        </w:rPr>
      </w:pPr>
      <w:bookmarkStart w:id="8" w:name="_Toc493685857"/>
      <w:r>
        <w:rPr>
          <w:rFonts w:ascii="Times New Roman" w:hAnsi="Times New Roman" w:cs="Times New Roman"/>
          <w:b/>
          <w:color w:val="auto"/>
          <w:sz w:val="22"/>
          <w:szCs w:val="22"/>
        </w:rPr>
        <w:t>4</w:t>
      </w:r>
      <w:r w:rsidR="001875AA" w:rsidRPr="002D3879">
        <w:rPr>
          <w:rFonts w:ascii="Times New Roman" w:hAnsi="Times New Roman" w:cs="Times New Roman"/>
          <w:b/>
          <w:color w:val="auto"/>
          <w:sz w:val="22"/>
          <w:szCs w:val="22"/>
        </w:rPr>
        <w:t>. Αμοιβές και έξοδα προσωπικού</w:t>
      </w:r>
      <w:bookmarkEnd w:id="8"/>
    </w:p>
    <w:p w:rsidR="003B11EE" w:rsidRPr="002D3879" w:rsidRDefault="001875AA" w:rsidP="00FF3B48">
      <w:pPr>
        <w:pStyle w:val="Default"/>
        <w:spacing w:after="162"/>
        <w:jc w:val="both"/>
        <w:rPr>
          <w:color w:val="auto"/>
          <w:sz w:val="22"/>
          <w:szCs w:val="22"/>
        </w:rPr>
      </w:pPr>
      <w:r w:rsidRPr="002D3879">
        <w:rPr>
          <w:color w:val="auto"/>
          <w:sz w:val="22"/>
          <w:szCs w:val="22"/>
        </w:rPr>
        <w:t xml:space="preserve">Η Εταιρεία δεν </w:t>
      </w:r>
      <w:r w:rsidR="00B01FE7" w:rsidRPr="002D3879">
        <w:rPr>
          <w:color w:val="auto"/>
          <w:sz w:val="22"/>
          <w:szCs w:val="22"/>
        </w:rPr>
        <w:t>απασχολεί</w:t>
      </w:r>
      <w:r w:rsidRPr="002D3879">
        <w:rPr>
          <w:color w:val="auto"/>
          <w:sz w:val="22"/>
          <w:szCs w:val="22"/>
        </w:rPr>
        <w:t xml:space="preserve"> προσωπικό.</w:t>
      </w:r>
    </w:p>
    <w:p w:rsidR="00B067FC" w:rsidRPr="002D3879" w:rsidRDefault="003828A9" w:rsidP="00B01FE7">
      <w:pPr>
        <w:pStyle w:val="1"/>
        <w:rPr>
          <w:rFonts w:ascii="Times New Roman" w:hAnsi="Times New Roman" w:cs="Times New Roman"/>
          <w:b/>
          <w:color w:val="auto"/>
          <w:sz w:val="22"/>
          <w:szCs w:val="22"/>
        </w:rPr>
      </w:pPr>
      <w:bookmarkStart w:id="9" w:name="_Toc493685858"/>
      <w:r>
        <w:rPr>
          <w:rFonts w:ascii="Times New Roman" w:hAnsi="Times New Roman" w:cs="Times New Roman"/>
          <w:b/>
          <w:color w:val="auto"/>
          <w:sz w:val="22"/>
          <w:szCs w:val="22"/>
        </w:rPr>
        <w:t>5</w:t>
      </w:r>
      <w:r w:rsidR="00B067FC" w:rsidRPr="002D3879">
        <w:rPr>
          <w:rFonts w:ascii="Times New Roman" w:hAnsi="Times New Roman" w:cs="Times New Roman"/>
          <w:b/>
          <w:color w:val="auto"/>
          <w:sz w:val="22"/>
          <w:szCs w:val="22"/>
        </w:rPr>
        <w:t>. Ενσώματες και ασώματες ακινητοποιήσεις.</w:t>
      </w:r>
      <w:bookmarkEnd w:id="9"/>
    </w:p>
    <w:tbl>
      <w:tblPr>
        <w:tblW w:w="7736" w:type="dxa"/>
        <w:tblLook w:val="04A0" w:firstRow="1" w:lastRow="0" w:firstColumn="1" w:lastColumn="0" w:noHBand="0" w:noVBand="1"/>
      </w:tblPr>
      <w:tblGrid>
        <w:gridCol w:w="3356"/>
        <w:gridCol w:w="1654"/>
        <w:gridCol w:w="1465"/>
        <w:gridCol w:w="1261"/>
      </w:tblGrid>
      <w:tr w:rsidR="008A29C2" w:rsidRPr="008A29C2" w:rsidTr="008A29C2">
        <w:trPr>
          <w:trHeight w:val="1140"/>
        </w:trPr>
        <w:tc>
          <w:tcPr>
            <w:tcW w:w="3356"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 </w:t>
            </w:r>
          </w:p>
        </w:tc>
        <w:tc>
          <w:tcPr>
            <w:tcW w:w="1654" w:type="dxa"/>
            <w:tcBorders>
              <w:top w:val="single" w:sz="4" w:space="0" w:color="auto"/>
              <w:left w:val="nil"/>
              <w:bottom w:val="single" w:sz="4" w:space="0" w:color="auto"/>
              <w:right w:val="nil"/>
            </w:tcBorders>
            <w:shd w:val="clear" w:color="000000" w:fill="D9D9D9"/>
            <w:vAlign w:val="center"/>
            <w:hideMark/>
          </w:tcPr>
          <w:p w:rsidR="008A29C2" w:rsidRPr="008A29C2" w:rsidRDefault="008A29C2" w:rsidP="008A29C2">
            <w:pPr>
              <w:spacing w:after="0" w:line="240" w:lineRule="auto"/>
              <w:jc w:val="center"/>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Κτίρια - Τεχνικές Εγκαταστάσεις</w:t>
            </w:r>
          </w:p>
        </w:tc>
        <w:tc>
          <w:tcPr>
            <w:tcW w:w="1465" w:type="dxa"/>
            <w:tcBorders>
              <w:top w:val="single" w:sz="4" w:space="0" w:color="auto"/>
              <w:left w:val="nil"/>
              <w:bottom w:val="single" w:sz="4" w:space="0" w:color="auto"/>
              <w:right w:val="nil"/>
            </w:tcBorders>
            <w:shd w:val="clear" w:color="000000" w:fill="D9D9D9"/>
            <w:vAlign w:val="center"/>
            <w:hideMark/>
          </w:tcPr>
          <w:p w:rsidR="008A29C2" w:rsidRPr="008A29C2" w:rsidRDefault="008A29C2" w:rsidP="008A29C2">
            <w:pPr>
              <w:spacing w:after="0" w:line="240" w:lineRule="auto"/>
              <w:jc w:val="center"/>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Έπιπλα και λοιπός εξοπλισμός</w:t>
            </w:r>
          </w:p>
        </w:tc>
        <w:tc>
          <w:tcPr>
            <w:tcW w:w="1261" w:type="dxa"/>
            <w:tcBorders>
              <w:top w:val="single" w:sz="4" w:space="0" w:color="auto"/>
              <w:left w:val="nil"/>
              <w:bottom w:val="single" w:sz="4" w:space="0" w:color="auto"/>
              <w:right w:val="nil"/>
            </w:tcBorders>
            <w:shd w:val="clear" w:color="000000" w:fill="D9D9D9"/>
            <w:vAlign w:val="center"/>
            <w:hideMark/>
          </w:tcPr>
          <w:p w:rsidR="008A29C2" w:rsidRPr="008A29C2" w:rsidRDefault="008A29C2" w:rsidP="008A29C2">
            <w:pPr>
              <w:spacing w:after="0" w:line="240" w:lineRule="auto"/>
              <w:jc w:val="center"/>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Σύνολο</w:t>
            </w:r>
          </w:p>
        </w:tc>
      </w:tr>
      <w:tr w:rsidR="008A29C2" w:rsidRPr="008A29C2" w:rsidTr="008A29C2">
        <w:trPr>
          <w:trHeight w:val="300"/>
        </w:trPr>
        <w:tc>
          <w:tcPr>
            <w:tcW w:w="3356" w:type="dxa"/>
            <w:tcBorders>
              <w:top w:val="nil"/>
              <w:left w:val="nil"/>
              <w:bottom w:val="nil"/>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Α. Αξίες Κτήσης</w:t>
            </w:r>
          </w:p>
        </w:tc>
        <w:tc>
          <w:tcPr>
            <w:tcW w:w="1654" w:type="dxa"/>
            <w:tcBorders>
              <w:top w:val="nil"/>
              <w:left w:val="nil"/>
              <w:bottom w:val="nil"/>
              <w:right w:val="nil"/>
            </w:tcBorders>
            <w:shd w:val="clear" w:color="000000" w:fill="D9D9D9"/>
            <w:noWrap/>
            <w:vAlign w:val="center"/>
            <w:hideMark/>
          </w:tcPr>
          <w:p w:rsidR="008A29C2" w:rsidRPr="008A29C2" w:rsidRDefault="008A29C2" w:rsidP="008A29C2">
            <w:pPr>
              <w:spacing w:after="0" w:line="240" w:lineRule="auto"/>
              <w:jc w:val="center"/>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c>
          <w:tcPr>
            <w:tcW w:w="1465" w:type="dxa"/>
            <w:tcBorders>
              <w:top w:val="nil"/>
              <w:left w:val="nil"/>
              <w:bottom w:val="nil"/>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c>
          <w:tcPr>
            <w:tcW w:w="1261" w:type="dxa"/>
            <w:tcBorders>
              <w:top w:val="nil"/>
              <w:left w:val="nil"/>
              <w:bottom w:val="nil"/>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01.01.2015</w:t>
            </w:r>
          </w:p>
        </w:tc>
        <w:tc>
          <w:tcPr>
            <w:tcW w:w="1654" w:type="dxa"/>
            <w:tcBorders>
              <w:top w:val="single" w:sz="4" w:space="0" w:color="auto"/>
              <w:left w:val="nil"/>
              <w:bottom w:val="single" w:sz="4" w:space="0" w:color="auto"/>
              <w:right w:val="nil"/>
            </w:tcBorders>
            <w:shd w:val="clear" w:color="auto" w:fill="auto"/>
            <w:noWrap/>
            <w:vAlign w:val="center"/>
            <w:hideMark/>
          </w:tcPr>
          <w:p w:rsidR="008A29C2" w:rsidRPr="008A29C2" w:rsidRDefault="000E6A92" w:rsidP="008A29C2">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26.24</w:t>
            </w:r>
            <w:r>
              <w:rPr>
                <w:rFonts w:ascii="Times New Roman" w:eastAsia="Times New Roman" w:hAnsi="Times New Roman" w:cs="Times New Roman"/>
                <w:b/>
                <w:bCs/>
                <w:lang w:val="en-US" w:eastAsia="el-GR"/>
              </w:rPr>
              <w:t>1</w:t>
            </w:r>
            <w:r w:rsidR="008A29C2" w:rsidRPr="008A29C2">
              <w:rPr>
                <w:rFonts w:ascii="Times New Roman" w:eastAsia="Times New Roman" w:hAnsi="Times New Roman" w:cs="Times New Roman"/>
                <w:b/>
                <w:bCs/>
                <w:lang w:eastAsia="el-GR"/>
              </w:rPr>
              <w:t>,50</w:t>
            </w:r>
          </w:p>
        </w:tc>
        <w:tc>
          <w:tcPr>
            <w:tcW w:w="1465"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6.299,49</w:t>
            </w:r>
          </w:p>
        </w:tc>
        <w:tc>
          <w:tcPr>
            <w:tcW w:w="1261"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32.541,99</w:t>
            </w:r>
          </w:p>
        </w:tc>
      </w:tr>
      <w:tr w:rsidR="008A29C2" w:rsidRPr="008A29C2" w:rsidTr="008A29C2">
        <w:trPr>
          <w:trHeight w:val="300"/>
        </w:trPr>
        <w:tc>
          <w:tcPr>
            <w:tcW w:w="3356"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Μειώσεις</w:t>
            </w:r>
          </w:p>
        </w:tc>
        <w:tc>
          <w:tcPr>
            <w:tcW w:w="1654"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0,00</w:t>
            </w:r>
          </w:p>
        </w:tc>
        <w:tc>
          <w:tcPr>
            <w:tcW w:w="1465" w:type="dxa"/>
            <w:tcBorders>
              <w:top w:val="nil"/>
              <w:left w:val="nil"/>
              <w:bottom w:val="nil"/>
              <w:right w:val="nil"/>
            </w:tcBorders>
            <w:shd w:val="clear" w:color="auto" w:fill="auto"/>
            <w:noWrap/>
            <w:vAlign w:val="center"/>
            <w:hideMark/>
          </w:tcPr>
          <w:p w:rsidR="008A29C2" w:rsidRPr="008A29C2" w:rsidRDefault="00E374D1" w:rsidP="00E374D1">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val="en-US" w:eastAsia="el-GR"/>
              </w:rPr>
              <w:t xml:space="preserve">       -2149,00</w:t>
            </w:r>
          </w:p>
        </w:tc>
        <w:tc>
          <w:tcPr>
            <w:tcW w:w="1261" w:type="dxa"/>
            <w:tcBorders>
              <w:top w:val="nil"/>
              <w:left w:val="nil"/>
              <w:bottom w:val="nil"/>
              <w:right w:val="nil"/>
            </w:tcBorders>
            <w:shd w:val="clear" w:color="auto" w:fill="auto"/>
            <w:noWrap/>
            <w:vAlign w:val="center"/>
            <w:hideMark/>
          </w:tcPr>
          <w:p w:rsidR="008A29C2" w:rsidRPr="00E374D1" w:rsidRDefault="00E374D1" w:rsidP="008A29C2">
            <w:pPr>
              <w:spacing w:after="0" w:line="240" w:lineRule="auto"/>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-2149,00</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31.12.2015</w:t>
            </w:r>
          </w:p>
        </w:tc>
        <w:tc>
          <w:tcPr>
            <w:tcW w:w="1654" w:type="dxa"/>
            <w:tcBorders>
              <w:top w:val="single" w:sz="4" w:space="0" w:color="auto"/>
              <w:left w:val="nil"/>
              <w:bottom w:val="single" w:sz="4" w:space="0" w:color="auto"/>
              <w:right w:val="nil"/>
            </w:tcBorders>
            <w:shd w:val="clear" w:color="auto" w:fill="auto"/>
            <w:noWrap/>
            <w:vAlign w:val="center"/>
            <w:hideMark/>
          </w:tcPr>
          <w:p w:rsidR="008A29C2" w:rsidRPr="008A29C2" w:rsidRDefault="000E6A92" w:rsidP="008A29C2">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26.24</w:t>
            </w:r>
            <w:r>
              <w:rPr>
                <w:rFonts w:ascii="Times New Roman" w:eastAsia="Times New Roman" w:hAnsi="Times New Roman" w:cs="Times New Roman"/>
                <w:b/>
                <w:bCs/>
                <w:lang w:val="en-US" w:eastAsia="el-GR"/>
              </w:rPr>
              <w:t>1</w:t>
            </w:r>
            <w:r w:rsidR="008A29C2" w:rsidRPr="008A29C2">
              <w:rPr>
                <w:rFonts w:ascii="Times New Roman" w:eastAsia="Times New Roman" w:hAnsi="Times New Roman" w:cs="Times New Roman"/>
                <w:b/>
                <w:bCs/>
                <w:lang w:eastAsia="el-GR"/>
              </w:rPr>
              <w:t>,50</w:t>
            </w:r>
          </w:p>
        </w:tc>
        <w:tc>
          <w:tcPr>
            <w:tcW w:w="1465" w:type="dxa"/>
            <w:tcBorders>
              <w:top w:val="single" w:sz="4" w:space="0" w:color="auto"/>
              <w:left w:val="nil"/>
              <w:bottom w:val="single" w:sz="4" w:space="0" w:color="auto"/>
              <w:right w:val="nil"/>
            </w:tcBorders>
            <w:shd w:val="clear" w:color="auto" w:fill="auto"/>
            <w:noWrap/>
            <w:vAlign w:val="center"/>
            <w:hideMark/>
          </w:tcPr>
          <w:p w:rsidR="008A29C2" w:rsidRPr="008A29C2" w:rsidRDefault="00E374D1" w:rsidP="00E374D1">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4.150,49</w:t>
            </w:r>
          </w:p>
        </w:tc>
        <w:tc>
          <w:tcPr>
            <w:tcW w:w="1261" w:type="dxa"/>
            <w:tcBorders>
              <w:top w:val="single" w:sz="4" w:space="0" w:color="auto"/>
              <w:left w:val="nil"/>
              <w:bottom w:val="single" w:sz="4" w:space="0" w:color="auto"/>
              <w:right w:val="nil"/>
            </w:tcBorders>
            <w:shd w:val="clear" w:color="auto" w:fill="auto"/>
            <w:noWrap/>
            <w:vAlign w:val="center"/>
            <w:hideMark/>
          </w:tcPr>
          <w:p w:rsidR="008A29C2" w:rsidRPr="00E374D1" w:rsidRDefault="00E374D1"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30.391.99</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31.12.2016</w:t>
            </w:r>
          </w:p>
        </w:tc>
        <w:tc>
          <w:tcPr>
            <w:tcW w:w="1654" w:type="dxa"/>
            <w:tcBorders>
              <w:top w:val="single" w:sz="4" w:space="0" w:color="auto"/>
              <w:left w:val="nil"/>
              <w:bottom w:val="single" w:sz="4" w:space="0" w:color="auto"/>
              <w:right w:val="nil"/>
            </w:tcBorders>
            <w:shd w:val="clear" w:color="auto" w:fill="auto"/>
            <w:noWrap/>
            <w:vAlign w:val="center"/>
            <w:hideMark/>
          </w:tcPr>
          <w:p w:rsidR="008A29C2" w:rsidRPr="008A29C2" w:rsidRDefault="000E6A92" w:rsidP="008A29C2">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26.24</w:t>
            </w:r>
            <w:r>
              <w:rPr>
                <w:rFonts w:ascii="Times New Roman" w:eastAsia="Times New Roman" w:hAnsi="Times New Roman" w:cs="Times New Roman"/>
                <w:b/>
                <w:bCs/>
                <w:lang w:val="en-US" w:eastAsia="el-GR"/>
              </w:rPr>
              <w:t>1</w:t>
            </w:r>
            <w:r w:rsidR="008A29C2" w:rsidRPr="008A29C2">
              <w:rPr>
                <w:rFonts w:ascii="Times New Roman" w:eastAsia="Times New Roman" w:hAnsi="Times New Roman" w:cs="Times New Roman"/>
                <w:b/>
                <w:bCs/>
                <w:lang w:eastAsia="el-GR"/>
              </w:rPr>
              <w:t>,50</w:t>
            </w:r>
          </w:p>
        </w:tc>
        <w:tc>
          <w:tcPr>
            <w:tcW w:w="1465" w:type="dxa"/>
            <w:tcBorders>
              <w:top w:val="single" w:sz="4" w:space="0" w:color="auto"/>
              <w:left w:val="nil"/>
              <w:bottom w:val="single" w:sz="4" w:space="0" w:color="auto"/>
              <w:right w:val="nil"/>
            </w:tcBorders>
            <w:shd w:val="clear" w:color="auto" w:fill="auto"/>
            <w:noWrap/>
            <w:vAlign w:val="center"/>
            <w:hideMark/>
          </w:tcPr>
          <w:p w:rsidR="008A29C2" w:rsidRPr="00E374D1" w:rsidRDefault="00E374D1"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4.150,49</w:t>
            </w:r>
          </w:p>
        </w:tc>
        <w:tc>
          <w:tcPr>
            <w:tcW w:w="1261" w:type="dxa"/>
            <w:tcBorders>
              <w:top w:val="single" w:sz="4" w:space="0" w:color="auto"/>
              <w:left w:val="nil"/>
              <w:bottom w:val="single" w:sz="4" w:space="0" w:color="auto"/>
              <w:right w:val="nil"/>
            </w:tcBorders>
            <w:shd w:val="clear" w:color="auto" w:fill="auto"/>
            <w:noWrap/>
            <w:vAlign w:val="center"/>
            <w:hideMark/>
          </w:tcPr>
          <w:p w:rsidR="008A29C2" w:rsidRPr="00E374D1" w:rsidRDefault="00E374D1"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30.391,99</w:t>
            </w:r>
          </w:p>
        </w:tc>
      </w:tr>
      <w:tr w:rsidR="008A29C2" w:rsidRPr="008A29C2" w:rsidTr="008A29C2">
        <w:trPr>
          <w:trHeight w:val="300"/>
        </w:trPr>
        <w:tc>
          <w:tcPr>
            <w:tcW w:w="3356"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p>
        </w:tc>
        <w:tc>
          <w:tcPr>
            <w:tcW w:w="1654"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465"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261"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lastRenderedPageBreak/>
              <w:t>Β. Αποσβέσεις</w:t>
            </w:r>
          </w:p>
        </w:tc>
        <w:tc>
          <w:tcPr>
            <w:tcW w:w="1654"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c>
          <w:tcPr>
            <w:tcW w:w="1465"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c>
          <w:tcPr>
            <w:tcW w:w="1261"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r>
      <w:tr w:rsidR="008A29C2" w:rsidRPr="008A29C2" w:rsidTr="008A29C2">
        <w:trPr>
          <w:trHeight w:val="300"/>
        </w:trPr>
        <w:tc>
          <w:tcPr>
            <w:tcW w:w="3356"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01.01.2015</w:t>
            </w:r>
          </w:p>
        </w:tc>
        <w:tc>
          <w:tcPr>
            <w:tcW w:w="1654" w:type="dxa"/>
            <w:tcBorders>
              <w:top w:val="nil"/>
              <w:left w:val="nil"/>
              <w:bottom w:val="single" w:sz="4" w:space="0" w:color="auto"/>
              <w:right w:val="nil"/>
            </w:tcBorders>
            <w:shd w:val="clear" w:color="auto" w:fill="auto"/>
            <w:noWrap/>
            <w:vAlign w:val="center"/>
            <w:hideMark/>
          </w:tcPr>
          <w:p w:rsidR="008A29C2" w:rsidRPr="00D10E40" w:rsidRDefault="00D10E40"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2.226,42</w:t>
            </w:r>
          </w:p>
        </w:tc>
        <w:tc>
          <w:tcPr>
            <w:tcW w:w="1465" w:type="dxa"/>
            <w:tcBorders>
              <w:top w:val="nil"/>
              <w:left w:val="nil"/>
              <w:bottom w:val="single" w:sz="4" w:space="0" w:color="auto"/>
              <w:right w:val="nil"/>
            </w:tcBorders>
            <w:shd w:val="clear" w:color="auto" w:fill="auto"/>
            <w:noWrap/>
            <w:vAlign w:val="center"/>
            <w:hideMark/>
          </w:tcPr>
          <w:p w:rsidR="008A29C2" w:rsidRPr="00D10E40" w:rsidRDefault="00D10E40"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2.545,28</w:t>
            </w:r>
          </w:p>
        </w:tc>
        <w:tc>
          <w:tcPr>
            <w:tcW w:w="1261" w:type="dxa"/>
            <w:tcBorders>
              <w:top w:val="nil"/>
              <w:left w:val="nil"/>
              <w:bottom w:val="single" w:sz="4" w:space="0" w:color="auto"/>
              <w:right w:val="nil"/>
            </w:tcBorders>
            <w:shd w:val="clear" w:color="auto" w:fill="auto"/>
            <w:noWrap/>
            <w:vAlign w:val="center"/>
            <w:hideMark/>
          </w:tcPr>
          <w:p w:rsidR="008A29C2" w:rsidRPr="00D10E40" w:rsidRDefault="00D10E40"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4,769,69</w:t>
            </w:r>
          </w:p>
        </w:tc>
      </w:tr>
      <w:tr w:rsidR="008A29C2" w:rsidRPr="008A29C2" w:rsidTr="008A29C2">
        <w:trPr>
          <w:trHeight w:val="300"/>
        </w:trPr>
        <w:tc>
          <w:tcPr>
            <w:tcW w:w="3356" w:type="dxa"/>
            <w:tcBorders>
              <w:top w:val="nil"/>
              <w:left w:val="nil"/>
              <w:bottom w:val="nil"/>
              <w:right w:val="nil"/>
            </w:tcBorders>
            <w:shd w:val="clear" w:color="auto" w:fill="auto"/>
            <w:noWrap/>
            <w:vAlign w:val="center"/>
            <w:hideMark/>
          </w:tcPr>
          <w:p w:rsidR="008A29C2" w:rsidRDefault="008A29C2" w:rsidP="008A29C2">
            <w:pPr>
              <w:spacing w:after="0" w:line="240" w:lineRule="auto"/>
              <w:rPr>
                <w:rFonts w:ascii="Times New Roman" w:eastAsia="Times New Roman" w:hAnsi="Times New Roman" w:cs="Times New Roman"/>
                <w:lang w:val="en-US" w:eastAsia="el-GR"/>
              </w:rPr>
            </w:pPr>
            <w:r w:rsidRPr="008A29C2">
              <w:rPr>
                <w:rFonts w:ascii="Times New Roman" w:eastAsia="Times New Roman" w:hAnsi="Times New Roman" w:cs="Times New Roman"/>
                <w:lang w:eastAsia="el-GR"/>
              </w:rPr>
              <w:t>Προσθήκες</w:t>
            </w:r>
          </w:p>
          <w:p w:rsidR="00920158" w:rsidRPr="00920158" w:rsidRDefault="00920158" w:rsidP="008A29C2">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Μειώσεις                                                                    </w:t>
            </w:r>
          </w:p>
        </w:tc>
        <w:tc>
          <w:tcPr>
            <w:tcW w:w="1654" w:type="dxa"/>
            <w:tcBorders>
              <w:top w:val="nil"/>
              <w:left w:val="nil"/>
              <w:bottom w:val="nil"/>
              <w:right w:val="nil"/>
            </w:tcBorders>
            <w:shd w:val="clear" w:color="auto" w:fill="auto"/>
            <w:noWrap/>
            <w:vAlign w:val="center"/>
            <w:hideMark/>
          </w:tcPr>
          <w:p w:rsidR="008A29C2" w:rsidRDefault="00D10E40" w:rsidP="008A29C2">
            <w:pPr>
              <w:spacing w:after="0" w:line="240" w:lineRule="auto"/>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1.049,67</w:t>
            </w:r>
          </w:p>
          <w:p w:rsidR="00920158" w:rsidRPr="00920158" w:rsidRDefault="00920158" w:rsidP="00920158">
            <w:pPr>
              <w:spacing w:after="0" w:line="240" w:lineRule="auto"/>
              <w:jc w:val="center"/>
              <w:rPr>
                <w:rFonts w:ascii="Times New Roman" w:eastAsia="Times New Roman" w:hAnsi="Times New Roman" w:cs="Times New Roman"/>
                <w:lang w:eastAsia="el-GR"/>
              </w:rPr>
            </w:pPr>
          </w:p>
        </w:tc>
        <w:tc>
          <w:tcPr>
            <w:tcW w:w="1465" w:type="dxa"/>
            <w:tcBorders>
              <w:top w:val="nil"/>
              <w:left w:val="nil"/>
              <w:bottom w:val="nil"/>
              <w:right w:val="nil"/>
            </w:tcBorders>
            <w:shd w:val="clear" w:color="auto" w:fill="auto"/>
            <w:noWrap/>
            <w:vAlign w:val="center"/>
            <w:hideMark/>
          </w:tcPr>
          <w:p w:rsidR="008A29C2" w:rsidRDefault="00BC79E9" w:rsidP="008A29C2">
            <w:pPr>
              <w:spacing w:after="0" w:line="240" w:lineRule="auto"/>
              <w:jc w:val="right"/>
              <w:rPr>
                <w:rFonts w:ascii="Times New Roman" w:eastAsia="Times New Roman" w:hAnsi="Times New Roman" w:cs="Times New Roman"/>
                <w:lang w:val="en-US" w:eastAsia="el-GR"/>
              </w:rPr>
            </w:pPr>
            <w:r>
              <w:rPr>
                <w:rFonts w:ascii="Times New Roman" w:eastAsia="Times New Roman" w:hAnsi="Times New Roman" w:cs="Times New Roman"/>
                <w:lang w:eastAsia="el-GR"/>
              </w:rPr>
              <w:t xml:space="preserve">905,12 </w:t>
            </w:r>
          </w:p>
          <w:p w:rsidR="00920158" w:rsidRPr="00920158" w:rsidRDefault="00BC79E9" w:rsidP="00BC79E9">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      -1,147,64</w:t>
            </w:r>
          </w:p>
        </w:tc>
        <w:tc>
          <w:tcPr>
            <w:tcW w:w="1261" w:type="dxa"/>
            <w:tcBorders>
              <w:top w:val="nil"/>
              <w:left w:val="nil"/>
              <w:bottom w:val="nil"/>
              <w:right w:val="nil"/>
            </w:tcBorders>
            <w:shd w:val="clear" w:color="auto" w:fill="auto"/>
            <w:noWrap/>
            <w:vAlign w:val="center"/>
            <w:hideMark/>
          </w:tcPr>
          <w:p w:rsidR="008A29C2" w:rsidRDefault="008A29C2" w:rsidP="008A29C2">
            <w:pPr>
              <w:spacing w:after="0" w:line="240" w:lineRule="auto"/>
              <w:jc w:val="right"/>
              <w:rPr>
                <w:rFonts w:ascii="Times New Roman" w:eastAsia="Times New Roman" w:hAnsi="Times New Roman" w:cs="Times New Roman"/>
                <w:lang w:val="en-US" w:eastAsia="el-GR"/>
              </w:rPr>
            </w:pPr>
            <w:r w:rsidRPr="008A29C2">
              <w:rPr>
                <w:rFonts w:ascii="Times New Roman" w:eastAsia="Times New Roman" w:hAnsi="Times New Roman" w:cs="Times New Roman"/>
                <w:lang w:eastAsia="el-GR"/>
              </w:rPr>
              <w:t>1.954,79</w:t>
            </w:r>
          </w:p>
          <w:p w:rsidR="00920158" w:rsidRPr="00920158" w:rsidRDefault="00920158" w:rsidP="008A29C2">
            <w:pPr>
              <w:spacing w:after="0" w:line="240" w:lineRule="auto"/>
              <w:jc w:val="right"/>
              <w:rPr>
                <w:rFonts w:ascii="Times New Roman" w:eastAsia="Times New Roman" w:hAnsi="Times New Roman" w:cs="Times New Roman"/>
                <w:lang w:val="en-US" w:eastAsia="el-GR"/>
              </w:rPr>
            </w:pP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31.12.2015</w:t>
            </w:r>
          </w:p>
        </w:tc>
        <w:tc>
          <w:tcPr>
            <w:tcW w:w="1654" w:type="dxa"/>
            <w:tcBorders>
              <w:top w:val="single" w:sz="4" w:space="0" w:color="auto"/>
              <w:left w:val="nil"/>
              <w:bottom w:val="single" w:sz="4" w:space="0" w:color="auto"/>
              <w:right w:val="nil"/>
            </w:tcBorders>
            <w:shd w:val="clear" w:color="auto" w:fill="auto"/>
            <w:noWrap/>
            <w:vAlign w:val="center"/>
            <w:hideMark/>
          </w:tcPr>
          <w:p w:rsidR="008A29C2" w:rsidRPr="00D10E40" w:rsidRDefault="00D10E40" w:rsidP="00D10E40">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3.276,08</w:t>
            </w:r>
          </w:p>
        </w:tc>
        <w:tc>
          <w:tcPr>
            <w:tcW w:w="1465" w:type="dxa"/>
            <w:tcBorders>
              <w:top w:val="single" w:sz="4" w:space="0" w:color="auto"/>
              <w:left w:val="nil"/>
              <w:bottom w:val="single" w:sz="4" w:space="0" w:color="auto"/>
              <w:right w:val="nil"/>
            </w:tcBorders>
            <w:shd w:val="clear" w:color="auto" w:fill="auto"/>
            <w:noWrap/>
            <w:vAlign w:val="center"/>
            <w:hideMark/>
          </w:tcPr>
          <w:p w:rsidR="008A29C2" w:rsidRPr="00F363B6" w:rsidRDefault="00F363B6"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2302,76</w:t>
            </w:r>
          </w:p>
        </w:tc>
        <w:tc>
          <w:tcPr>
            <w:tcW w:w="1261" w:type="dxa"/>
            <w:tcBorders>
              <w:top w:val="single" w:sz="4" w:space="0" w:color="auto"/>
              <w:left w:val="nil"/>
              <w:bottom w:val="single" w:sz="4" w:space="0" w:color="auto"/>
              <w:right w:val="nil"/>
            </w:tcBorders>
            <w:shd w:val="clear" w:color="auto" w:fill="auto"/>
            <w:noWrap/>
            <w:vAlign w:val="center"/>
            <w:hideMark/>
          </w:tcPr>
          <w:p w:rsidR="008A29C2" w:rsidRPr="00F363B6" w:rsidRDefault="00F363B6"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5.578,84</w:t>
            </w:r>
          </w:p>
        </w:tc>
      </w:tr>
      <w:tr w:rsidR="008A29C2" w:rsidRPr="008A29C2" w:rsidTr="008A29C2">
        <w:trPr>
          <w:trHeight w:val="300"/>
        </w:trPr>
        <w:tc>
          <w:tcPr>
            <w:tcW w:w="3356"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Προσθήκες</w:t>
            </w:r>
          </w:p>
        </w:tc>
        <w:tc>
          <w:tcPr>
            <w:tcW w:w="1654" w:type="dxa"/>
            <w:tcBorders>
              <w:top w:val="nil"/>
              <w:left w:val="nil"/>
              <w:bottom w:val="nil"/>
              <w:right w:val="nil"/>
            </w:tcBorders>
            <w:shd w:val="clear" w:color="auto" w:fill="auto"/>
            <w:noWrap/>
            <w:vAlign w:val="center"/>
            <w:hideMark/>
          </w:tcPr>
          <w:p w:rsidR="008A29C2" w:rsidRPr="00D10E40" w:rsidRDefault="00D10E40" w:rsidP="008A29C2">
            <w:pPr>
              <w:spacing w:after="0" w:line="240" w:lineRule="auto"/>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1.049,67</w:t>
            </w:r>
          </w:p>
        </w:tc>
        <w:tc>
          <w:tcPr>
            <w:tcW w:w="1465"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542,05</w:t>
            </w:r>
          </w:p>
        </w:tc>
        <w:tc>
          <w:tcPr>
            <w:tcW w:w="1261"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1.775,73</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31.12.2016</w:t>
            </w:r>
          </w:p>
        </w:tc>
        <w:tc>
          <w:tcPr>
            <w:tcW w:w="1654" w:type="dxa"/>
            <w:tcBorders>
              <w:top w:val="single" w:sz="4" w:space="0" w:color="auto"/>
              <w:left w:val="nil"/>
              <w:bottom w:val="single" w:sz="4" w:space="0" w:color="auto"/>
              <w:right w:val="nil"/>
            </w:tcBorders>
            <w:shd w:val="clear" w:color="auto" w:fill="auto"/>
            <w:noWrap/>
            <w:vAlign w:val="center"/>
            <w:hideMark/>
          </w:tcPr>
          <w:p w:rsidR="008A29C2" w:rsidRPr="00D10E40" w:rsidRDefault="00D10E40"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4,325,75</w:t>
            </w:r>
          </w:p>
        </w:tc>
        <w:tc>
          <w:tcPr>
            <w:tcW w:w="1465" w:type="dxa"/>
            <w:tcBorders>
              <w:top w:val="single" w:sz="4" w:space="0" w:color="auto"/>
              <w:left w:val="nil"/>
              <w:bottom w:val="single" w:sz="4" w:space="0" w:color="auto"/>
              <w:right w:val="nil"/>
            </w:tcBorders>
            <w:shd w:val="clear" w:color="auto" w:fill="auto"/>
            <w:noWrap/>
            <w:vAlign w:val="center"/>
            <w:hideMark/>
          </w:tcPr>
          <w:p w:rsidR="008A29C2" w:rsidRPr="0042537B" w:rsidRDefault="0042537B"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3.028,82</w:t>
            </w:r>
          </w:p>
        </w:tc>
        <w:tc>
          <w:tcPr>
            <w:tcW w:w="1261" w:type="dxa"/>
            <w:tcBorders>
              <w:top w:val="single" w:sz="4" w:space="0" w:color="auto"/>
              <w:left w:val="nil"/>
              <w:bottom w:val="single" w:sz="4" w:space="0" w:color="auto"/>
              <w:right w:val="nil"/>
            </w:tcBorders>
            <w:shd w:val="clear" w:color="auto" w:fill="auto"/>
            <w:noWrap/>
            <w:vAlign w:val="center"/>
            <w:hideMark/>
          </w:tcPr>
          <w:p w:rsidR="008A29C2" w:rsidRPr="00F363B6" w:rsidRDefault="00F363B6"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7.355,57</w:t>
            </w:r>
          </w:p>
        </w:tc>
      </w:tr>
      <w:tr w:rsidR="008A29C2" w:rsidRPr="008A29C2" w:rsidTr="008A29C2">
        <w:trPr>
          <w:trHeight w:val="300"/>
        </w:trPr>
        <w:tc>
          <w:tcPr>
            <w:tcW w:w="3356"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p>
        </w:tc>
        <w:tc>
          <w:tcPr>
            <w:tcW w:w="1654"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465"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261"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r>
      <w:tr w:rsidR="008A29C2" w:rsidRPr="008A29C2" w:rsidTr="008A29C2">
        <w:trPr>
          <w:trHeight w:val="300"/>
        </w:trPr>
        <w:tc>
          <w:tcPr>
            <w:tcW w:w="3356"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proofErr w:type="spellStart"/>
            <w:r w:rsidRPr="008A29C2">
              <w:rPr>
                <w:rFonts w:ascii="Times New Roman" w:eastAsia="Times New Roman" w:hAnsi="Times New Roman" w:cs="Times New Roman"/>
                <w:b/>
                <w:bCs/>
                <w:lang w:eastAsia="el-GR"/>
              </w:rPr>
              <w:t>Αναπόσβεστο</w:t>
            </w:r>
            <w:proofErr w:type="spellEnd"/>
            <w:r w:rsidRPr="008A29C2">
              <w:rPr>
                <w:rFonts w:ascii="Times New Roman" w:eastAsia="Times New Roman" w:hAnsi="Times New Roman" w:cs="Times New Roman"/>
                <w:b/>
                <w:bCs/>
                <w:lang w:eastAsia="el-GR"/>
              </w:rPr>
              <w:t xml:space="preserve"> υπόλοιπο 31.12.2015</w:t>
            </w:r>
          </w:p>
        </w:tc>
        <w:tc>
          <w:tcPr>
            <w:tcW w:w="1654" w:type="dxa"/>
            <w:tcBorders>
              <w:top w:val="nil"/>
              <w:left w:val="nil"/>
              <w:bottom w:val="single" w:sz="4" w:space="0" w:color="auto"/>
              <w:right w:val="nil"/>
            </w:tcBorders>
            <w:shd w:val="clear" w:color="auto" w:fill="auto"/>
            <w:noWrap/>
            <w:vAlign w:val="center"/>
            <w:hideMark/>
          </w:tcPr>
          <w:p w:rsidR="008A29C2" w:rsidRPr="00D10E40" w:rsidRDefault="00D10E40"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22.965,42</w:t>
            </w:r>
          </w:p>
        </w:tc>
        <w:tc>
          <w:tcPr>
            <w:tcW w:w="1465" w:type="dxa"/>
            <w:tcBorders>
              <w:top w:val="nil"/>
              <w:left w:val="nil"/>
              <w:bottom w:val="single" w:sz="4" w:space="0" w:color="auto"/>
              <w:right w:val="nil"/>
            </w:tcBorders>
            <w:shd w:val="clear" w:color="auto" w:fill="auto"/>
            <w:noWrap/>
            <w:vAlign w:val="center"/>
            <w:hideMark/>
          </w:tcPr>
          <w:p w:rsidR="008A29C2" w:rsidRPr="00D10E40" w:rsidRDefault="00D10E40"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1.847,73</w:t>
            </w:r>
          </w:p>
        </w:tc>
        <w:tc>
          <w:tcPr>
            <w:tcW w:w="1261" w:type="dxa"/>
            <w:tcBorders>
              <w:top w:val="nil"/>
              <w:left w:val="nil"/>
              <w:bottom w:val="single" w:sz="4" w:space="0" w:color="auto"/>
              <w:right w:val="nil"/>
            </w:tcBorders>
            <w:shd w:val="clear" w:color="auto" w:fill="auto"/>
            <w:noWrap/>
            <w:vAlign w:val="center"/>
            <w:hideMark/>
          </w:tcPr>
          <w:p w:rsidR="008A29C2" w:rsidRPr="008A29C2" w:rsidRDefault="00D10E40" w:rsidP="008A29C2">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24.81</w:t>
            </w:r>
            <w:r>
              <w:rPr>
                <w:rFonts w:ascii="Times New Roman" w:eastAsia="Times New Roman" w:hAnsi="Times New Roman" w:cs="Times New Roman"/>
                <w:b/>
                <w:bCs/>
                <w:lang w:val="en-US" w:eastAsia="el-GR"/>
              </w:rPr>
              <w:t>3</w:t>
            </w:r>
            <w:r w:rsidR="008A29C2" w:rsidRPr="008A29C2">
              <w:rPr>
                <w:rFonts w:ascii="Times New Roman" w:eastAsia="Times New Roman" w:hAnsi="Times New Roman" w:cs="Times New Roman"/>
                <w:b/>
                <w:bCs/>
                <w:lang w:eastAsia="el-GR"/>
              </w:rPr>
              <w:t>,15</w:t>
            </w:r>
          </w:p>
        </w:tc>
      </w:tr>
      <w:tr w:rsidR="008A29C2" w:rsidRPr="008A29C2" w:rsidTr="008A29C2">
        <w:trPr>
          <w:trHeight w:val="300"/>
        </w:trPr>
        <w:tc>
          <w:tcPr>
            <w:tcW w:w="3356"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p>
        </w:tc>
        <w:tc>
          <w:tcPr>
            <w:tcW w:w="1654"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465"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261"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r>
      <w:tr w:rsidR="008A29C2" w:rsidRPr="008A29C2" w:rsidTr="008A29C2">
        <w:trPr>
          <w:trHeight w:val="300"/>
        </w:trPr>
        <w:tc>
          <w:tcPr>
            <w:tcW w:w="3356"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proofErr w:type="spellStart"/>
            <w:r w:rsidRPr="008A29C2">
              <w:rPr>
                <w:rFonts w:ascii="Times New Roman" w:eastAsia="Times New Roman" w:hAnsi="Times New Roman" w:cs="Times New Roman"/>
                <w:b/>
                <w:bCs/>
                <w:lang w:eastAsia="el-GR"/>
              </w:rPr>
              <w:t>Αναπόσβεστο</w:t>
            </w:r>
            <w:proofErr w:type="spellEnd"/>
            <w:r w:rsidRPr="008A29C2">
              <w:rPr>
                <w:rFonts w:ascii="Times New Roman" w:eastAsia="Times New Roman" w:hAnsi="Times New Roman" w:cs="Times New Roman"/>
                <w:b/>
                <w:bCs/>
                <w:lang w:eastAsia="el-GR"/>
              </w:rPr>
              <w:t xml:space="preserve"> υπόλοιπο 31.12.2016</w:t>
            </w:r>
          </w:p>
        </w:tc>
        <w:tc>
          <w:tcPr>
            <w:tcW w:w="1654" w:type="dxa"/>
            <w:tcBorders>
              <w:top w:val="nil"/>
              <w:left w:val="nil"/>
              <w:bottom w:val="single" w:sz="4" w:space="0" w:color="auto"/>
              <w:right w:val="nil"/>
            </w:tcBorders>
            <w:shd w:val="clear" w:color="auto" w:fill="auto"/>
            <w:noWrap/>
            <w:vAlign w:val="center"/>
            <w:hideMark/>
          </w:tcPr>
          <w:p w:rsidR="008A29C2" w:rsidRPr="0042537B" w:rsidRDefault="0042537B"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21.915,75</w:t>
            </w:r>
          </w:p>
        </w:tc>
        <w:tc>
          <w:tcPr>
            <w:tcW w:w="1465" w:type="dxa"/>
            <w:tcBorders>
              <w:top w:val="nil"/>
              <w:left w:val="nil"/>
              <w:bottom w:val="single" w:sz="4" w:space="0" w:color="auto"/>
              <w:right w:val="nil"/>
            </w:tcBorders>
            <w:shd w:val="clear" w:color="auto" w:fill="auto"/>
            <w:noWrap/>
            <w:vAlign w:val="center"/>
            <w:hideMark/>
          </w:tcPr>
          <w:p w:rsidR="008A29C2" w:rsidRPr="0042537B" w:rsidRDefault="0042537B" w:rsidP="008A29C2">
            <w:pPr>
              <w:spacing w:after="0" w:line="240" w:lineRule="auto"/>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1.121.67</w:t>
            </w:r>
          </w:p>
        </w:tc>
        <w:tc>
          <w:tcPr>
            <w:tcW w:w="1261" w:type="dxa"/>
            <w:tcBorders>
              <w:top w:val="nil"/>
              <w:left w:val="nil"/>
              <w:bottom w:val="single" w:sz="4" w:space="0" w:color="auto"/>
              <w:right w:val="nil"/>
            </w:tcBorders>
            <w:shd w:val="clear" w:color="auto" w:fill="auto"/>
            <w:noWrap/>
            <w:vAlign w:val="center"/>
            <w:hideMark/>
          </w:tcPr>
          <w:p w:rsidR="008A29C2" w:rsidRPr="008A29C2" w:rsidRDefault="0042537B" w:rsidP="008A29C2">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23.03</w:t>
            </w:r>
            <w:r>
              <w:rPr>
                <w:rFonts w:ascii="Times New Roman" w:eastAsia="Times New Roman" w:hAnsi="Times New Roman" w:cs="Times New Roman"/>
                <w:b/>
                <w:bCs/>
                <w:lang w:val="en-US" w:eastAsia="el-GR"/>
              </w:rPr>
              <w:t>7</w:t>
            </w:r>
            <w:r w:rsidR="008A29C2" w:rsidRPr="008A29C2">
              <w:rPr>
                <w:rFonts w:ascii="Times New Roman" w:eastAsia="Times New Roman" w:hAnsi="Times New Roman" w:cs="Times New Roman"/>
                <w:b/>
                <w:bCs/>
                <w:lang w:eastAsia="el-GR"/>
              </w:rPr>
              <w:t>,42</w:t>
            </w:r>
          </w:p>
        </w:tc>
      </w:tr>
    </w:tbl>
    <w:p w:rsidR="00EF4BC9" w:rsidRDefault="00EF4BC9" w:rsidP="001875AA">
      <w:pPr>
        <w:pStyle w:val="Default"/>
        <w:rPr>
          <w:b/>
          <w:bCs/>
          <w:sz w:val="22"/>
          <w:szCs w:val="22"/>
        </w:rPr>
      </w:pPr>
    </w:p>
    <w:tbl>
      <w:tblPr>
        <w:tblW w:w="6100" w:type="dxa"/>
        <w:tblLook w:val="04A0" w:firstRow="1" w:lastRow="0" w:firstColumn="1" w:lastColumn="0" w:noHBand="0" w:noVBand="1"/>
      </w:tblPr>
      <w:tblGrid>
        <w:gridCol w:w="3356"/>
        <w:gridCol w:w="1115"/>
        <w:gridCol w:w="1629"/>
      </w:tblGrid>
      <w:tr w:rsidR="008A29C2" w:rsidRPr="008A29C2" w:rsidTr="008A29C2">
        <w:trPr>
          <w:trHeight w:val="570"/>
        </w:trPr>
        <w:tc>
          <w:tcPr>
            <w:tcW w:w="3356"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 </w:t>
            </w:r>
          </w:p>
        </w:tc>
        <w:tc>
          <w:tcPr>
            <w:tcW w:w="1115" w:type="dxa"/>
            <w:tcBorders>
              <w:top w:val="single" w:sz="4" w:space="0" w:color="auto"/>
              <w:left w:val="nil"/>
              <w:bottom w:val="single" w:sz="4" w:space="0" w:color="auto"/>
              <w:right w:val="nil"/>
            </w:tcBorders>
            <w:shd w:val="clear" w:color="000000" w:fill="D9D9D9"/>
            <w:vAlign w:val="center"/>
            <w:hideMark/>
          </w:tcPr>
          <w:p w:rsidR="008A29C2" w:rsidRPr="008A29C2" w:rsidRDefault="008A29C2" w:rsidP="008A29C2">
            <w:pPr>
              <w:spacing w:after="0" w:line="240" w:lineRule="auto"/>
              <w:jc w:val="center"/>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Λοιπά άυλα</w:t>
            </w:r>
          </w:p>
        </w:tc>
        <w:tc>
          <w:tcPr>
            <w:tcW w:w="1629" w:type="dxa"/>
            <w:tcBorders>
              <w:top w:val="single" w:sz="4" w:space="0" w:color="auto"/>
              <w:left w:val="nil"/>
              <w:bottom w:val="single" w:sz="4" w:space="0" w:color="auto"/>
              <w:right w:val="nil"/>
            </w:tcBorders>
            <w:shd w:val="clear" w:color="000000" w:fill="D9D9D9"/>
            <w:vAlign w:val="center"/>
            <w:hideMark/>
          </w:tcPr>
          <w:p w:rsidR="008A29C2" w:rsidRPr="008A29C2" w:rsidRDefault="008A29C2" w:rsidP="008A29C2">
            <w:pPr>
              <w:spacing w:after="0" w:line="240" w:lineRule="auto"/>
              <w:jc w:val="center"/>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Σύνολο</w:t>
            </w:r>
          </w:p>
        </w:tc>
      </w:tr>
      <w:tr w:rsidR="008A29C2" w:rsidRPr="008A29C2" w:rsidTr="008A29C2">
        <w:trPr>
          <w:trHeight w:val="300"/>
        </w:trPr>
        <w:tc>
          <w:tcPr>
            <w:tcW w:w="3356" w:type="dxa"/>
            <w:tcBorders>
              <w:top w:val="nil"/>
              <w:left w:val="nil"/>
              <w:bottom w:val="nil"/>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Α. Αξίες Κτήσης</w:t>
            </w:r>
          </w:p>
        </w:tc>
        <w:tc>
          <w:tcPr>
            <w:tcW w:w="1115" w:type="dxa"/>
            <w:tcBorders>
              <w:top w:val="nil"/>
              <w:left w:val="nil"/>
              <w:bottom w:val="nil"/>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c>
          <w:tcPr>
            <w:tcW w:w="1629" w:type="dxa"/>
            <w:tcBorders>
              <w:top w:val="nil"/>
              <w:left w:val="nil"/>
              <w:bottom w:val="nil"/>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01.01.2015</w:t>
            </w:r>
          </w:p>
        </w:tc>
        <w:tc>
          <w:tcPr>
            <w:tcW w:w="1115"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3.603,42</w:t>
            </w:r>
          </w:p>
        </w:tc>
        <w:tc>
          <w:tcPr>
            <w:tcW w:w="1629"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3.603,42</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31.12.2015</w:t>
            </w:r>
          </w:p>
        </w:tc>
        <w:tc>
          <w:tcPr>
            <w:tcW w:w="1115"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3.603,42</w:t>
            </w:r>
          </w:p>
        </w:tc>
        <w:tc>
          <w:tcPr>
            <w:tcW w:w="1629"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3.603,42</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31.12.2016</w:t>
            </w:r>
          </w:p>
        </w:tc>
        <w:tc>
          <w:tcPr>
            <w:tcW w:w="1115"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3.603,42</w:t>
            </w:r>
          </w:p>
        </w:tc>
        <w:tc>
          <w:tcPr>
            <w:tcW w:w="1629"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3.603,42</w:t>
            </w:r>
          </w:p>
        </w:tc>
      </w:tr>
      <w:tr w:rsidR="008A29C2" w:rsidRPr="008A29C2" w:rsidTr="008A29C2">
        <w:trPr>
          <w:trHeight w:val="300"/>
        </w:trPr>
        <w:tc>
          <w:tcPr>
            <w:tcW w:w="3356"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p>
        </w:tc>
        <w:tc>
          <w:tcPr>
            <w:tcW w:w="1115"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629"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Β. Αποσβέσεις</w:t>
            </w:r>
          </w:p>
        </w:tc>
        <w:tc>
          <w:tcPr>
            <w:tcW w:w="1115"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c>
          <w:tcPr>
            <w:tcW w:w="1629" w:type="dxa"/>
            <w:tcBorders>
              <w:top w:val="single" w:sz="4" w:space="0" w:color="auto"/>
              <w:left w:val="nil"/>
              <w:bottom w:val="single" w:sz="4" w:space="0" w:color="auto"/>
              <w:right w:val="nil"/>
            </w:tcBorders>
            <w:shd w:val="clear" w:color="000000" w:fill="D9D9D9"/>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 </w:t>
            </w:r>
          </w:p>
        </w:tc>
      </w:tr>
      <w:tr w:rsidR="008A29C2" w:rsidRPr="008A29C2" w:rsidTr="008A29C2">
        <w:trPr>
          <w:trHeight w:val="300"/>
        </w:trPr>
        <w:tc>
          <w:tcPr>
            <w:tcW w:w="3356"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01.01.2015</w:t>
            </w:r>
          </w:p>
        </w:tc>
        <w:tc>
          <w:tcPr>
            <w:tcW w:w="1115"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1.053,97</w:t>
            </w:r>
          </w:p>
        </w:tc>
        <w:tc>
          <w:tcPr>
            <w:tcW w:w="1629"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1.053,97</w:t>
            </w:r>
          </w:p>
        </w:tc>
      </w:tr>
      <w:tr w:rsidR="008A29C2" w:rsidRPr="008A29C2" w:rsidTr="008A29C2">
        <w:trPr>
          <w:trHeight w:val="300"/>
        </w:trPr>
        <w:tc>
          <w:tcPr>
            <w:tcW w:w="3356"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Προσθήκες</w:t>
            </w:r>
          </w:p>
        </w:tc>
        <w:tc>
          <w:tcPr>
            <w:tcW w:w="1115"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465,43</w:t>
            </w:r>
          </w:p>
        </w:tc>
        <w:tc>
          <w:tcPr>
            <w:tcW w:w="1629"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465,43</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31.12.2015</w:t>
            </w:r>
          </w:p>
        </w:tc>
        <w:tc>
          <w:tcPr>
            <w:tcW w:w="1115"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1.519,40</w:t>
            </w:r>
          </w:p>
        </w:tc>
        <w:tc>
          <w:tcPr>
            <w:tcW w:w="1629"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1.519,40</w:t>
            </w:r>
          </w:p>
        </w:tc>
      </w:tr>
      <w:tr w:rsidR="008A29C2" w:rsidRPr="008A29C2" w:rsidTr="008A29C2">
        <w:trPr>
          <w:trHeight w:val="300"/>
        </w:trPr>
        <w:tc>
          <w:tcPr>
            <w:tcW w:w="3356"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Προσθήκες</w:t>
            </w:r>
          </w:p>
        </w:tc>
        <w:tc>
          <w:tcPr>
            <w:tcW w:w="1115"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465,43</w:t>
            </w:r>
          </w:p>
        </w:tc>
        <w:tc>
          <w:tcPr>
            <w:tcW w:w="1629"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lang w:eastAsia="el-GR"/>
              </w:rPr>
            </w:pPr>
            <w:r w:rsidRPr="008A29C2">
              <w:rPr>
                <w:rFonts w:ascii="Times New Roman" w:eastAsia="Times New Roman" w:hAnsi="Times New Roman" w:cs="Times New Roman"/>
                <w:lang w:eastAsia="el-GR"/>
              </w:rPr>
              <w:t>465,43</w:t>
            </w:r>
          </w:p>
        </w:tc>
      </w:tr>
      <w:tr w:rsidR="008A29C2" w:rsidRPr="008A29C2" w:rsidTr="008A29C2">
        <w:trPr>
          <w:trHeight w:val="300"/>
        </w:trPr>
        <w:tc>
          <w:tcPr>
            <w:tcW w:w="3356"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Υπόλοιπα 31.12.2016</w:t>
            </w:r>
          </w:p>
        </w:tc>
        <w:tc>
          <w:tcPr>
            <w:tcW w:w="1115"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1.984,83</w:t>
            </w:r>
          </w:p>
        </w:tc>
        <w:tc>
          <w:tcPr>
            <w:tcW w:w="1629" w:type="dxa"/>
            <w:tcBorders>
              <w:top w:val="single" w:sz="4" w:space="0" w:color="auto"/>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1.984,83</w:t>
            </w:r>
          </w:p>
        </w:tc>
      </w:tr>
      <w:tr w:rsidR="008A29C2" w:rsidRPr="008A29C2" w:rsidTr="008A29C2">
        <w:trPr>
          <w:trHeight w:val="300"/>
        </w:trPr>
        <w:tc>
          <w:tcPr>
            <w:tcW w:w="3356"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p>
        </w:tc>
        <w:tc>
          <w:tcPr>
            <w:tcW w:w="1115"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629"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r>
      <w:tr w:rsidR="008A29C2" w:rsidRPr="008A29C2" w:rsidTr="008A29C2">
        <w:trPr>
          <w:trHeight w:val="300"/>
        </w:trPr>
        <w:tc>
          <w:tcPr>
            <w:tcW w:w="3356"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proofErr w:type="spellStart"/>
            <w:r w:rsidRPr="008A29C2">
              <w:rPr>
                <w:rFonts w:ascii="Times New Roman" w:eastAsia="Times New Roman" w:hAnsi="Times New Roman" w:cs="Times New Roman"/>
                <w:b/>
                <w:bCs/>
                <w:lang w:eastAsia="el-GR"/>
              </w:rPr>
              <w:t>Αναπόσβεστο</w:t>
            </w:r>
            <w:proofErr w:type="spellEnd"/>
            <w:r w:rsidRPr="008A29C2">
              <w:rPr>
                <w:rFonts w:ascii="Times New Roman" w:eastAsia="Times New Roman" w:hAnsi="Times New Roman" w:cs="Times New Roman"/>
                <w:b/>
                <w:bCs/>
                <w:lang w:eastAsia="el-GR"/>
              </w:rPr>
              <w:t xml:space="preserve"> υπόλοιπο 31.12.2015</w:t>
            </w:r>
          </w:p>
        </w:tc>
        <w:tc>
          <w:tcPr>
            <w:tcW w:w="1115"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2.084,02</w:t>
            </w:r>
          </w:p>
        </w:tc>
        <w:tc>
          <w:tcPr>
            <w:tcW w:w="1629"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2.084,02</w:t>
            </w:r>
          </w:p>
        </w:tc>
      </w:tr>
      <w:tr w:rsidR="008A29C2" w:rsidRPr="008A29C2" w:rsidTr="008A29C2">
        <w:trPr>
          <w:trHeight w:val="300"/>
        </w:trPr>
        <w:tc>
          <w:tcPr>
            <w:tcW w:w="3356"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p>
        </w:tc>
        <w:tc>
          <w:tcPr>
            <w:tcW w:w="1115"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c>
          <w:tcPr>
            <w:tcW w:w="1629"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sz w:val="20"/>
                <w:szCs w:val="20"/>
                <w:lang w:eastAsia="el-GR"/>
              </w:rPr>
            </w:pPr>
          </w:p>
        </w:tc>
      </w:tr>
      <w:tr w:rsidR="008A29C2" w:rsidRPr="008A29C2" w:rsidTr="008A29C2">
        <w:trPr>
          <w:trHeight w:val="300"/>
        </w:trPr>
        <w:tc>
          <w:tcPr>
            <w:tcW w:w="3356"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rPr>
                <w:rFonts w:ascii="Times New Roman" w:eastAsia="Times New Roman" w:hAnsi="Times New Roman" w:cs="Times New Roman"/>
                <w:b/>
                <w:bCs/>
                <w:lang w:eastAsia="el-GR"/>
              </w:rPr>
            </w:pPr>
            <w:proofErr w:type="spellStart"/>
            <w:r w:rsidRPr="008A29C2">
              <w:rPr>
                <w:rFonts w:ascii="Times New Roman" w:eastAsia="Times New Roman" w:hAnsi="Times New Roman" w:cs="Times New Roman"/>
                <w:b/>
                <w:bCs/>
                <w:lang w:eastAsia="el-GR"/>
              </w:rPr>
              <w:t>Αναπόσβεστο</w:t>
            </w:r>
            <w:proofErr w:type="spellEnd"/>
            <w:r w:rsidRPr="008A29C2">
              <w:rPr>
                <w:rFonts w:ascii="Times New Roman" w:eastAsia="Times New Roman" w:hAnsi="Times New Roman" w:cs="Times New Roman"/>
                <w:b/>
                <w:bCs/>
                <w:lang w:eastAsia="el-GR"/>
              </w:rPr>
              <w:t xml:space="preserve"> υπόλοιπο 31.12.2016</w:t>
            </w:r>
          </w:p>
        </w:tc>
        <w:tc>
          <w:tcPr>
            <w:tcW w:w="1115"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1.618,59</w:t>
            </w:r>
          </w:p>
        </w:tc>
        <w:tc>
          <w:tcPr>
            <w:tcW w:w="1629" w:type="dxa"/>
            <w:tcBorders>
              <w:top w:val="nil"/>
              <w:left w:val="nil"/>
              <w:bottom w:val="single" w:sz="4" w:space="0" w:color="auto"/>
              <w:right w:val="nil"/>
            </w:tcBorders>
            <w:shd w:val="clear" w:color="auto" w:fill="auto"/>
            <w:noWrap/>
            <w:vAlign w:val="center"/>
            <w:hideMark/>
          </w:tcPr>
          <w:p w:rsidR="008A29C2" w:rsidRPr="008A29C2" w:rsidRDefault="008A29C2" w:rsidP="008A29C2">
            <w:pPr>
              <w:spacing w:after="0" w:line="240" w:lineRule="auto"/>
              <w:jc w:val="right"/>
              <w:rPr>
                <w:rFonts w:ascii="Times New Roman" w:eastAsia="Times New Roman" w:hAnsi="Times New Roman" w:cs="Times New Roman"/>
                <w:b/>
                <w:bCs/>
                <w:lang w:eastAsia="el-GR"/>
              </w:rPr>
            </w:pPr>
            <w:r w:rsidRPr="008A29C2">
              <w:rPr>
                <w:rFonts w:ascii="Times New Roman" w:eastAsia="Times New Roman" w:hAnsi="Times New Roman" w:cs="Times New Roman"/>
                <w:b/>
                <w:bCs/>
                <w:lang w:eastAsia="el-GR"/>
              </w:rPr>
              <w:t>1.618,59</w:t>
            </w:r>
          </w:p>
        </w:tc>
      </w:tr>
    </w:tbl>
    <w:p w:rsidR="008A29C2" w:rsidRPr="002D3879" w:rsidRDefault="008A29C2" w:rsidP="001875AA">
      <w:pPr>
        <w:pStyle w:val="Default"/>
        <w:rPr>
          <w:b/>
          <w:bCs/>
          <w:sz w:val="22"/>
          <w:szCs w:val="22"/>
        </w:rPr>
      </w:pPr>
    </w:p>
    <w:p w:rsidR="001875AA" w:rsidRPr="002D3879" w:rsidRDefault="003828A9" w:rsidP="00B01FE7">
      <w:pPr>
        <w:pStyle w:val="1"/>
        <w:rPr>
          <w:rFonts w:ascii="Times New Roman" w:hAnsi="Times New Roman" w:cs="Times New Roman"/>
          <w:b/>
          <w:color w:val="auto"/>
          <w:sz w:val="22"/>
          <w:szCs w:val="22"/>
        </w:rPr>
      </w:pPr>
      <w:bookmarkStart w:id="10" w:name="_Toc493685859"/>
      <w:r>
        <w:rPr>
          <w:rFonts w:ascii="Times New Roman" w:hAnsi="Times New Roman" w:cs="Times New Roman"/>
          <w:b/>
          <w:color w:val="auto"/>
          <w:sz w:val="22"/>
          <w:szCs w:val="22"/>
        </w:rPr>
        <w:t>6</w:t>
      </w:r>
      <w:r w:rsidR="00846DE1" w:rsidRPr="002D3879">
        <w:rPr>
          <w:rFonts w:ascii="Times New Roman" w:hAnsi="Times New Roman" w:cs="Times New Roman"/>
          <w:b/>
          <w:color w:val="auto"/>
          <w:sz w:val="22"/>
          <w:szCs w:val="22"/>
        </w:rPr>
        <w:t>. Χρηματικά διαθέσιμα</w:t>
      </w:r>
      <w:bookmarkEnd w:id="10"/>
    </w:p>
    <w:p w:rsidR="001875AA" w:rsidRPr="002D3879" w:rsidRDefault="001875AA" w:rsidP="001875AA">
      <w:pPr>
        <w:pStyle w:val="Default"/>
        <w:spacing w:after="162"/>
        <w:rPr>
          <w:color w:val="auto"/>
          <w:sz w:val="22"/>
          <w:szCs w:val="22"/>
        </w:rPr>
      </w:pPr>
      <w:r w:rsidRPr="002D3879">
        <w:rPr>
          <w:sz w:val="22"/>
          <w:szCs w:val="22"/>
        </w:rPr>
        <w:t>Τα διαθέσιμα της Εταιρείας αναλύονται ως εξής:</w:t>
      </w:r>
    </w:p>
    <w:tbl>
      <w:tblPr>
        <w:tblW w:w="6072" w:type="dxa"/>
        <w:tblCellMar>
          <w:left w:w="0" w:type="dxa"/>
          <w:right w:w="0" w:type="dxa"/>
        </w:tblCellMar>
        <w:tblLook w:val="04A0" w:firstRow="1" w:lastRow="0" w:firstColumn="1" w:lastColumn="0" w:noHBand="0" w:noVBand="1"/>
      </w:tblPr>
      <w:tblGrid>
        <w:gridCol w:w="3800"/>
        <w:gridCol w:w="1116"/>
        <w:gridCol w:w="1204"/>
      </w:tblGrid>
      <w:tr w:rsidR="002C2B61" w:rsidRPr="002D3879" w:rsidTr="008A29C2">
        <w:trPr>
          <w:trHeight w:val="240"/>
        </w:trPr>
        <w:tc>
          <w:tcPr>
            <w:tcW w:w="3784" w:type="dxa"/>
            <w:tcBorders>
              <w:top w:val="nil"/>
              <w:left w:val="nil"/>
              <w:bottom w:val="nil"/>
              <w:right w:val="nil"/>
            </w:tcBorders>
            <w:shd w:val="clear" w:color="auto" w:fill="auto"/>
            <w:noWrap/>
            <w:vAlign w:val="center"/>
            <w:hideMark/>
          </w:tcPr>
          <w:p w:rsidR="002C2B61" w:rsidRPr="002D3879" w:rsidRDefault="002C2B61" w:rsidP="002C2B61">
            <w:pPr>
              <w:spacing w:after="0" w:line="240" w:lineRule="auto"/>
              <w:rPr>
                <w:rFonts w:ascii="Times New Roman" w:hAnsi="Times New Roman" w:cs="Times New Roman"/>
                <w:b/>
                <w:color w:val="000000"/>
              </w:rPr>
            </w:pPr>
            <w:r w:rsidRPr="002D3879">
              <w:rPr>
                <w:rFonts w:ascii="Times New Roman" w:hAnsi="Times New Roman" w:cs="Times New Roman"/>
                <w:b/>
                <w:color w:val="000000"/>
              </w:rPr>
              <w:t>Ταμειακά διαθέσιμα και ισοδύναμα</w:t>
            </w:r>
          </w:p>
        </w:tc>
        <w:tc>
          <w:tcPr>
            <w:tcW w:w="1100" w:type="dxa"/>
            <w:tcBorders>
              <w:top w:val="nil"/>
              <w:left w:val="nil"/>
              <w:bottom w:val="nil"/>
              <w:right w:val="nil"/>
            </w:tcBorders>
            <w:shd w:val="clear" w:color="auto" w:fill="auto"/>
            <w:noWrap/>
            <w:vAlign w:val="center"/>
            <w:hideMark/>
          </w:tcPr>
          <w:p w:rsidR="002C2B61" w:rsidRPr="002D3879" w:rsidRDefault="008A29C2" w:rsidP="002C2B61">
            <w:pPr>
              <w:spacing w:after="0" w:line="240" w:lineRule="auto"/>
              <w:jc w:val="right"/>
              <w:rPr>
                <w:rFonts w:ascii="Times New Roman" w:hAnsi="Times New Roman" w:cs="Times New Roman"/>
                <w:b/>
                <w:color w:val="000000"/>
              </w:rPr>
            </w:pPr>
            <w:r>
              <w:rPr>
                <w:rFonts w:ascii="Times New Roman" w:hAnsi="Times New Roman" w:cs="Times New Roman"/>
                <w:b/>
                <w:color w:val="000000"/>
              </w:rPr>
              <w:t>31/12/2016</w:t>
            </w:r>
          </w:p>
        </w:tc>
        <w:tc>
          <w:tcPr>
            <w:tcW w:w="1188" w:type="dxa"/>
            <w:tcBorders>
              <w:top w:val="nil"/>
              <w:left w:val="nil"/>
              <w:bottom w:val="nil"/>
              <w:right w:val="nil"/>
            </w:tcBorders>
            <w:shd w:val="clear" w:color="auto" w:fill="auto"/>
            <w:noWrap/>
            <w:vAlign w:val="center"/>
            <w:hideMark/>
          </w:tcPr>
          <w:p w:rsidR="002C2B61" w:rsidRPr="008A29C2" w:rsidRDefault="002C2B61" w:rsidP="008A29C2">
            <w:pPr>
              <w:spacing w:after="0" w:line="240" w:lineRule="auto"/>
              <w:jc w:val="right"/>
              <w:rPr>
                <w:rFonts w:ascii="Times New Roman" w:hAnsi="Times New Roman" w:cs="Times New Roman"/>
                <w:b/>
                <w:color w:val="000000"/>
                <w:lang w:val="en-US"/>
              </w:rPr>
            </w:pPr>
            <w:r w:rsidRPr="002D3879">
              <w:rPr>
                <w:rFonts w:ascii="Times New Roman" w:hAnsi="Times New Roman" w:cs="Times New Roman"/>
                <w:b/>
                <w:color w:val="000000"/>
              </w:rPr>
              <w:t>31/12/201</w:t>
            </w:r>
            <w:r w:rsidR="008A29C2">
              <w:rPr>
                <w:rFonts w:ascii="Times New Roman" w:hAnsi="Times New Roman" w:cs="Times New Roman"/>
                <w:b/>
                <w:color w:val="000000"/>
                <w:lang w:val="en-US"/>
              </w:rPr>
              <w:t>5</w:t>
            </w:r>
          </w:p>
        </w:tc>
      </w:tr>
      <w:tr w:rsidR="008A29C2" w:rsidRPr="002D3879" w:rsidTr="008A29C2">
        <w:trPr>
          <w:trHeight w:val="240"/>
        </w:trPr>
        <w:tc>
          <w:tcPr>
            <w:tcW w:w="0" w:type="auto"/>
            <w:tcBorders>
              <w:top w:val="nil"/>
              <w:left w:val="nil"/>
              <w:bottom w:val="nil"/>
              <w:right w:val="nil"/>
            </w:tcBorders>
            <w:shd w:val="clear" w:color="auto" w:fill="auto"/>
            <w:noWrap/>
            <w:vAlign w:val="bottom"/>
            <w:hideMark/>
          </w:tcPr>
          <w:p w:rsidR="008A29C2" w:rsidRPr="002D3879" w:rsidRDefault="008A29C2" w:rsidP="008A29C2">
            <w:pPr>
              <w:spacing w:after="0" w:line="240" w:lineRule="auto"/>
              <w:rPr>
                <w:rFonts w:ascii="Times New Roman" w:hAnsi="Times New Roman" w:cs="Times New Roman"/>
                <w:color w:val="000000"/>
              </w:rPr>
            </w:pPr>
            <w:r w:rsidRPr="002D3879">
              <w:rPr>
                <w:rFonts w:ascii="Times New Roman" w:hAnsi="Times New Roman" w:cs="Times New Roman"/>
                <w:color w:val="000000"/>
              </w:rPr>
              <w:t>Ταμείο</w:t>
            </w:r>
          </w:p>
        </w:tc>
        <w:tc>
          <w:tcPr>
            <w:tcW w:w="1100"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hAnsi="Times New Roman" w:cs="Times New Roman"/>
                <w:color w:val="000000"/>
                <w:lang w:val="en-US"/>
              </w:rPr>
            </w:pPr>
            <w:r>
              <w:rPr>
                <w:rFonts w:ascii="Times New Roman" w:hAnsi="Times New Roman" w:cs="Times New Roman"/>
                <w:color w:val="000000"/>
                <w:lang w:val="en-US"/>
              </w:rPr>
              <w:t>37</w:t>
            </w:r>
          </w:p>
        </w:tc>
        <w:tc>
          <w:tcPr>
            <w:tcW w:w="1188" w:type="dxa"/>
            <w:tcBorders>
              <w:top w:val="nil"/>
              <w:left w:val="nil"/>
              <w:bottom w:val="nil"/>
              <w:right w:val="nil"/>
            </w:tcBorders>
            <w:shd w:val="clear" w:color="auto" w:fill="auto"/>
            <w:noWrap/>
            <w:vAlign w:val="bottom"/>
            <w:hideMark/>
          </w:tcPr>
          <w:p w:rsidR="008A29C2" w:rsidRPr="002D3879" w:rsidRDefault="008A29C2" w:rsidP="008A29C2">
            <w:pPr>
              <w:spacing w:after="0" w:line="240" w:lineRule="auto"/>
              <w:jc w:val="right"/>
              <w:rPr>
                <w:rFonts w:ascii="Times New Roman" w:hAnsi="Times New Roman" w:cs="Times New Roman"/>
                <w:color w:val="000000"/>
              </w:rPr>
            </w:pPr>
            <w:r w:rsidRPr="002D3879">
              <w:rPr>
                <w:rFonts w:ascii="Times New Roman" w:hAnsi="Times New Roman" w:cs="Times New Roman"/>
                <w:color w:val="000000"/>
              </w:rPr>
              <w:t>4</w:t>
            </w:r>
            <w:r>
              <w:rPr>
                <w:rFonts w:ascii="Times New Roman" w:hAnsi="Times New Roman" w:cs="Times New Roman"/>
                <w:color w:val="000000"/>
              </w:rPr>
              <w:t>6</w:t>
            </w:r>
          </w:p>
        </w:tc>
      </w:tr>
      <w:tr w:rsidR="008A29C2" w:rsidRPr="002D3879" w:rsidTr="008A29C2">
        <w:trPr>
          <w:trHeight w:val="240"/>
        </w:trPr>
        <w:tc>
          <w:tcPr>
            <w:tcW w:w="0" w:type="auto"/>
            <w:tcBorders>
              <w:top w:val="nil"/>
              <w:left w:val="nil"/>
              <w:bottom w:val="nil"/>
              <w:right w:val="nil"/>
            </w:tcBorders>
            <w:shd w:val="clear" w:color="auto" w:fill="auto"/>
            <w:noWrap/>
            <w:vAlign w:val="bottom"/>
            <w:hideMark/>
          </w:tcPr>
          <w:p w:rsidR="008A29C2" w:rsidRPr="002D3879" w:rsidRDefault="008A29C2" w:rsidP="008A29C2">
            <w:pPr>
              <w:spacing w:after="0" w:line="240" w:lineRule="auto"/>
              <w:rPr>
                <w:rFonts w:ascii="Times New Roman" w:hAnsi="Times New Roman" w:cs="Times New Roman"/>
                <w:color w:val="000000"/>
              </w:rPr>
            </w:pPr>
            <w:r w:rsidRPr="002D3879">
              <w:rPr>
                <w:rFonts w:ascii="Times New Roman" w:hAnsi="Times New Roman" w:cs="Times New Roman"/>
                <w:color w:val="000000"/>
              </w:rPr>
              <w:t>Καταθέσεις όψεως σε Ευρώ</w:t>
            </w:r>
          </w:p>
        </w:tc>
        <w:tc>
          <w:tcPr>
            <w:tcW w:w="1100"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hAnsi="Times New Roman" w:cs="Times New Roman"/>
                <w:color w:val="000000"/>
                <w:lang w:val="en-US"/>
              </w:rPr>
            </w:pPr>
            <w:r>
              <w:rPr>
                <w:rFonts w:ascii="Times New Roman" w:hAnsi="Times New Roman" w:cs="Times New Roman"/>
                <w:color w:val="000000"/>
                <w:lang w:val="en-US"/>
              </w:rPr>
              <w:t>278</w:t>
            </w:r>
          </w:p>
        </w:tc>
        <w:tc>
          <w:tcPr>
            <w:tcW w:w="1188" w:type="dxa"/>
            <w:tcBorders>
              <w:top w:val="nil"/>
              <w:left w:val="nil"/>
              <w:bottom w:val="nil"/>
              <w:right w:val="nil"/>
            </w:tcBorders>
            <w:shd w:val="clear" w:color="auto" w:fill="auto"/>
            <w:noWrap/>
            <w:vAlign w:val="bottom"/>
            <w:hideMark/>
          </w:tcPr>
          <w:p w:rsidR="008A29C2" w:rsidRPr="002D3879" w:rsidRDefault="008A29C2" w:rsidP="008A29C2">
            <w:pPr>
              <w:spacing w:after="0" w:line="240" w:lineRule="auto"/>
              <w:jc w:val="right"/>
              <w:rPr>
                <w:rFonts w:ascii="Times New Roman" w:hAnsi="Times New Roman" w:cs="Times New Roman"/>
                <w:color w:val="000000"/>
              </w:rPr>
            </w:pPr>
            <w:r w:rsidRPr="002D3879">
              <w:rPr>
                <w:rFonts w:ascii="Times New Roman" w:hAnsi="Times New Roman" w:cs="Times New Roman"/>
                <w:color w:val="000000"/>
              </w:rPr>
              <w:t>231</w:t>
            </w:r>
          </w:p>
        </w:tc>
      </w:tr>
      <w:tr w:rsidR="008A29C2" w:rsidRPr="002D3879" w:rsidTr="008A29C2">
        <w:trPr>
          <w:trHeight w:val="240"/>
        </w:trPr>
        <w:tc>
          <w:tcPr>
            <w:tcW w:w="0" w:type="auto"/>
            <w:tcBorders>
              <w:top w:val="nil"/>
              <w:left w:val="nil"/>
              <w:bottom w:val="nil"/>
              <w:right w:val="nil"/>
            </w:tcBorders>
            <w:shd w:val="clear" w:color="auto" w:fill="auto"/>
            <w:noWrap/>
            <w:vAlign w:val="bottom"/>
            <w:hideMark/>
          </w:tcPr>
          <w:p w:rsidR="008A29C2" w:rsidRPr="002D3879" w:rsidRDefault="008A29C2" w:rsidP="008A29C2">
            <w:pPr>
              <w:spacing w:after="0" w:line="240" w:lineRule="auto"/>
              <w:rPr>
                <w:rFonts w:ascii="Times New Roman" w:hAnsi="Times New Roman" w:cs="Times New Roman"/>
                <w:b/>
                <w:color w:val="000000"/>
              </w:rPr>
            </w:pPr>
            <w:r w:rsidRPr="002D3879">
              <w:rPr>
                <w:rFonts w:ascii="Times New Roman" w:hAnsi="Times New Roman" w:cs="Times New Roman"/>
                <w:b/>
                <w:color w:val="000000"/>
              </w:rPr>
              <w:t>Σύνολο</w:t>
            </w:r>
          </w:p>
        </w:tc>
        <w:tc>
          <w:tcPr>
            <w:tcW w:w="1100"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hAnsi="Times New Roman" w:cs="Times New Roman"/>
                <w:b/>
                <w:color w:val="000000"/>
                <w:lang w:val="en-US"/>
              </w:rPr>
            </w:pPr>
            <w:r>
              <w:rPr>
                <w:rFonts w:ascii="Times New Roman" w:hAnsi="Times New Roman" w:cs="Times New Roman"/>
                <w:b/>
                <w:color w:val="000000"/>
                <w:lang w:val="en-US"/>
              </w:rPr>
              <w:t>315</w:t>
            </w:r>
          </w:p>
        </w:tc>
        <w:tc>
          <w:tcPr>
            <w:tcW w:w="1188" w:type="dxa"/>
            <w:tcBorders>
              <w:top w:val="nil"/>
              <w:left w:val="nil"/>
              <w:bottom w:val="nil"/>
              <w:right w:val="nil"/>
            </w:tcBorders>
            <w:shd w:val="clear" w:color="auto" w:fill="auto"/>
            <w:noWrap/>
            <w:vAlign w:val="bottom"/>
            <w:hideMark/>
          </w:tcPr>
          <w:p w:rsidR="008A29C2" w:rsidRPr="002D3879" w:rsidRDefault="008A29C2" w:rsidP="008A29C2">
            <w:pPr>
              <w:spacing w:after="0" w:line="240" w:lineRule="auto"/>
              <w:jc w:val="right"/>
              <w:rPr>
                <w:rFonts w:ascii="Times New Roman" w:hAnsi="Times New Roman" w:cs="Times New Roman"/>
                <w:b/>
                <w:color w:val="000000"/>
              </w:rPr>
            </w:pPr>
            <w:r w:rsidRPr="002D3879">
              <w:rPr>
                <w:rFonts w:ascii="Times New Roman" w:hAnsi="Times New Roman" w:cs="Times New Roman"/>
                <w:b/>
                <w:color w:val="000000"/>
              </w:rPr>
              <w:t>278</w:t>
            </w:r>
          </w:p>
        </w:tc>
      </w:tr>
    </w:tbl>
    <w:p w:rsidR="00C27C95" w:rsidRPr="002D3879" w:rsidRDefault="002C2B61" w:rsidP="005346C9">
      <w:pPr>
        <w:pStyle w:val="Default"/>
        <w:rPr>
          <w:b/>
          <w:bCs/>
          <w:sz w:val="22"/>
          <w:szCs w:val="22"/>
        </w:rPr>
      </w:pPr>
      <w:r w:rsidRPr="002D3879">
        <w:rPr>
          <w:b/>
          <w:bCs/>
          <w:sz w:val="22"/>
          <w:szCs w:val="22"/>
        </w:rPr>
        <w:t xml:space="preserve"> </w:t>
      </w:r>
    </w:p>
    <w:p w:rsidR="005346C9" w:rsidRPr="002D3879" w:rsidRDefault="003828A9" w:rsidP="00B01FE7">
      <w:pPr>
        <w:pStyle w:val="1"/>
        <w:rPr>
          <w:rFonts w:ascii="Times New Roman" w:hAnsi="Times New Roman" w:cs="Times New Roman"/>
          <w:b/>
          <w:color w:val="auto"/>
          <w:sz w:val="22"/>
          <w:szCs w:val="22"/>
        </w:rPr>
      </w:pPr>
      <w:bookmarkStart w:id="11" w:name="_Toc493685860"/>
      <w:r>
        <w:rPr>
          <w:rFonts w:ascii="Times New Roman" w:hAnsi="Times New Roman" w:cs="Times New Roman"/>
          <w:b/>
          <w:color w:val="auto"/>
          <w:sz w:val="22"/>
          <w:szCs w:val="22"/>
        </w:rPr>
        <w:t>7</w:t>
      </w:r>
      <w:r w:rsidR="005346C9" w:rsidRPr="002D3879">
        <w:rPr>
          <w:rFonts w:ascii="Times New Roman" w:hAnsi="Times New Roman" w:cs="Times New Roman"/>
          <w:b/>
          <w:color w:val="auto"/>
          <w:sz w:val="22"/>
          <w:szCs w:val="22"/>
        </w:rPr>
        <w:t>. Απαιτήσεις</w:t>
      </w:r>
      <w:bookmarkEnd w:id="11"/>
      <w:r w:rsidR="005346C9" w:rsidRPr="002D3879">
        <w:rPr>
          <w:rFonts w:ascii="Times New Roman" w:hAnsi="Times New Roman" w:cs="Times New Roman"/>
          <w:b/>
          <w:color w:val="auto"/>
          <w:sz w:val="22"/>
          <w:szCs w:val="22"/>
        </w:rPr>
        <w:t xml:space="preserve"> </w:t>
      </w:r>
    </w:p>
    <w:p w:rsidR="005346C9" w:rsidRPr="002D3879" w:rsidRDefault="005346C9" w:rsidP="005346C9">
      <w:pPr>
        <w:pStyle w:val="Default"/>
        <w:rPr>
          <w:sz w:val="22"/>
          <w:szCs w:val="22"/>
        </w:rPr>
      </w:pPr>
    </w:p>
    <w:p w:rsidR="005346C9" w:rsidRPr="002D3879" w:rsidRDefault="005346C9" w:rsidP="005346C9">
      <w:pPr>
        <w:pStyle w:val="Default"/>
        <w:spacing w:after="162"/>
        <w:rPr>
          <w:color w:val="auto"/>
          <w:sz w:val="22"/>
          <w:szCs w:val="22"/>
        </w:rPr>
      </w:pPr>
      <w:r w:rsidRPr="002D3879">
        <w:rPr>
          <w:sz w:val="22"/>
          <w:szCs w:val="22"/>
        </w:rPr>
        <w:t>Οι απαιτήσεις της Εταιρείας αναλύονται ως εξής:</w:t>
      </w:r>
    </w:p>
    <w:tbl>
      <w:tblPr>
        <w:tblW w:w="6174" w:type="dxa"/>
        <w:tblInd w:w="108" w:type="dxa"/>
        <w:tblLook w:val="04A0" w:firstRow="1" w:lastRow="0" w:firstColumn="1" w:lastColumn="0" w:noHBand="0" w:noVBand="1"/>
      </w:tblPr>
      <w:tblGrid>
        <w:gridCol w:w="3736"/>
        <w:gridCol w:w="1219"/>
        <w:gridCol w:w="1219"/>
      </w:tblGrid>
      <w:tr w:rsidR="002C2B61" w:rsidRPr="002D3879" w:rsidTr="008A29C2">
        <w:trPr>
          <w:trHeight w:val="240"/>
        </w:trPr>
        <w:tc>
          <w:tcPr>
            <w:tcW w:w="3736" w:type="dxa"/>
            <w:tcBorders>
              <w:top w:val="nil"/>
              <w:left w:val="nil"/>
              <w:bottom w:val="nil"/>
              <w:right w:val="nil"/>
            </w:tcBorders>
            <w:shd w:val="clear" w:color="auto" w:fill="auto"/>
            <w:noWrap/>
            <w:vAlign w:val="center"/>
            <w:hideMark/>
          </w:tcPr>
          <w:p w:rsidR="002C2B61" w:rsidRPr="00BF70B7" w:rsidRDefault="002C2B61" w:rsidP="002C2B61">
            <w:pPr>
              <w:spacing w:after="0" w:line="240" w:lineRule="auto"/>
              <w:rPr>
                <w:rFonts w:ascii="Times New Roman" w:hAnsi="Times New Roman" w:cs="Times New Roman"/>
                <w:b/>
                <w:color w:val="000000"/>
              </w:rPr>
            </w:pPr>
            <w:r w:rsidRPr="00BF70B7">
              <w:rPr>
                <w:rFonts w:ascii="Times New Roman" w:hAnsi="Times New Roman" w:cs="Times New Roman"/>
                <w:b/>
                <w:color w:val="000000"/>
              </w:rPr>
              <w:t>Λοιπές απαιτήσεις</w:t>
            </w:r>
          </w:p>
        </w:tc>
        <w:tc>
          <w:tcPr>
            <w:tcW w:w="1219" w:type="dxa"/>
            <w:tcBorders>
              <w:top w:val="nil"/>
              <w:left w:val="nil"/>
              <w:bottom w:val="nil"/>
              <w:right w:val="nil"/>
            </w:tcBorders>
            <w:shd w:val="clear" w:color="auto" w:fill="auto"/>
            <w:noWrap/>
            <w:vAlign w:val="center"/>
            <w:hideMark/>
          </w:tcPr>
          <w:p w:rsidR="002C2B61" w:rsidRPr="008A29C2" w:rsidRDefault="002C2B61" w:rsidP="008A29C2">
            <w:pPr>
              <w:spacing w:after="0" w:line="240" w:lineRule="auto"/>
              <w:jc w:val="right"/>
              <w:rPr>
                <w:rFonts w:ascii="Times New Roman" w:hAnsi="Times New Roman" w:cs="Times New Roman"/>
                <w:b/>
                <w:color w:val="000000"/>
                <w:lang w:val="en-US"/>
              </w:rPr>
            </w:pPr>
            <w:r w:rsidRPr="002D3879">
              <w:rPr>
                <w:rFonts w:ascii="Times New Roman" w:hAnsi="Times New Roman" w:cs="Times New Roman"/>
                <w:b/>
                <w:color w:val="000000"/>
              </w:rPr>
              <w:t>31/12/201</w:t>
            </w:r>
            <w:r w:rsidR="008A29C2">
              <w:rPr>
                <w:rFonts w:ascii="Times New Roman" w:hAnsi="Times New Roman" w:cs="Times New Roman"/>
                <w:b/>
                <w:color w:val="000000"/>
                <w:lang w:val="en-US"/>
              </w:rPr>
              <w:t>6</w:t>
            </w:r>
          </w:p>
        </w:tc>
        <w:tc>
          <w:tcPr>
            <w:tcW w:w="1219" w:type="dxa"/>
            <w:tcBorders>
              <w:top w:val="nil"/>
              <w:left w:val="nil"/>
              <w:bottom w:val="nil"/>
              <w:right w:val="nil"/>
            </w:tcBorders>
            <w:shd w:val="clear" w:color="auto" w:fill="auto"/>
            <w:noWrap/>
            <w:vAlign w:val="center"/>
            <w:hideMark/>
          </w:tcPr>
          <w:p w:rsidR="002C2B61" w:rsidRPr="008A29C2" w:rsidRDefault="002C2B61" w:rsidP="008A29C2">
            <w:pPr>
              <w:spacing w:after="0" w:line="240" w:lineRule="auto"/>
              <w:jc w:val="right"/>
              <w:rPr>
                <w:rFonts w:ascii="Times New Roman" w:hAnsi="Times New Roman" w:cs="Times New Roman"/>
                <w:b/>
                <w:color w:val="000000"/>
                <w:lang w:val="en-US"/>
              </w:rPr>
            </w:pPr>
            <w:r w:rsidRPr="002D3879">
              <w:rPr>
                <w:rFonts w:ascii="Times New Roman" w:hAnsi="Times New Roman" w:cs="Times New Roman"/>
                <w:b/>
                <w:color w:val="000000"/>
              </w:rPr>
              <w:t>31/12/201</w:t>
            </w:r>
            <w:r w:rsidR="008A29C2">
              <w:rPr>
                <w:rFonts w:ascii="Times New Roman" w:hAnsi="Times New Roman" w:cs="Times New Roman"/>
                <w:b/>
                <w:color w:val="000000"/>
                <w:lang w:val="en-US"/>
              </w:rPr>
              <w:t>5</w:t>
            </w:r>
          </w:p>
        </w:tc>
      </w:tr>
      <w:tr w:rsidR="008A29C2" w:rsidRPr="002D3879" w:rsidTr="008A29C2">
        <w:trPr>
          <w:trHeight w:val="240"/>
        </w:trPr>
        <w:tc>
          <w:tcPr>
            <w:tcW w:w="3736" w:type="dxa"/>
            <w:tcBorders>
              <w:top w:val="nil"/>
              <w:left w:val="nil"/>
              <w:bottom w:val="nil"/>
              <w:right w:val="nil"/>
            </w:tcBorders>
            <w:shd w:val="clear" w:color="auto" w:fill="auto"/>
            <w:noWrap/>
            <w:vAlign w:val="center"/>
            <w:hideMark/>
          </w:tcPr>
          <w:p w:rsidR="008A29C2" w:rsidRPr="00BF70B7" w:rsidRDefault="008A29C2" w:rsidP="008A29C2">
            <w:pPr>
              <w:spacing w:after="0" w:line="240" w:lineRule="auto"/>
              <w:rPr>
                <w:rFonts w:ascii="Times New Roman" w:hAnsi="Times New Roman" w:cs="Times New Roman"/>
                <w:color w:val="000000"/>
              </w:rPr>
            </w:pPr>
            <w:r w:rsidRPr="00BF70B7">
              <w:rPr>
                <w:rFonts w:ascii="Times New Roman" w:hAnsi="Times New Roman" w:cs="Times New Roman"/>
                <w:color w:val="000000"/>
              </w:rPr>
              <w:t xml:space="preserve">Λοιπές βραχυπρόθεσμες υποχρεώσεις </w:t>
            </w:r>
            <w:r w:rsidRPr="00BF70B7">
              <w:rPr>
                <w:rFonts w:ascii="Times New Roman" w:hAnsi="Times New Roman" w:cs="Times New Roman"/>
                <w:color w:val="000000"/>
              </w:rPr>
              <w:lastRenderedPageBreak/>
              <w:t>σε Ευρ</w:t>
            </w:r>
            <w:r w:rsidR="000C75E6" w:rsidRPr="00BF70B7">
              <w:rPr>
                <w:rFonts w:ascii="Times New Roman" w:hAnsi="Times New Roman" w:cs="Times New Roman"/>
                <w:color w:val="000000"/>
              </w:rPr>
              <w:t>ώ</w:t>
            </w:r>
          </w:p>
        </w:tc>
        <w:tc>
          <w:tcPr>
            <w:tcW w:w="1219" w:type="dxa"/>
            <w:tcBorders>
              <w:top w:val="nil"/>
              <w:left w:val="nil"/>
              <w:bottom w:val="nil"/>
              <w:right w:val="nil"/>
            </w:tcBorders>
            <w:shd w:val="clear" w:color="auto" w:fill="auto"/>
            <w:noWrap/>
            <w:vAlign w:val="center"/>
            <w:hideMark/>
          </w:tcPr>
          <w:p w:rsidR="008A29C2" w:rsidRPr="002D3879" w:rsidRDefault="008A29C2" w:rsidP="008A29C2">
            <w:pPr>
              <w:spacing w:after="0" w:line="240" w:lineRule="auto"/>
              <w:jc w:val="right"/>
              <w:rPr>
                <w:rFonts w:ascii="Times New Roman" w:hAnsi="Times New Roman" w:cs="Times New Roman"/>
                <w:color w:val="000000"/>
              </w:rPr>
            </w:pPr>
            <w:r w:rsidRPr="002D3879">
              <w:rPr>
                <w:rFonts w:ascii="Times New Roman" w:hAnsi="Times New Roman" w:cs="Times New Roman"/>
                <w:color w:val="000000"/>
              </w:rPr>
              <w:lastRenderedPageBreak/>
              <w:t>26.438</w:t>
            </w:r>
          </w:p>
        </w:tc>
        <w:tc>
          <w:tcPr>
            <w:tcW w:w="1219" w:type="dxa"/>
            <w:tcBorders>
              <w:top w:val="nil"/>
              <w:left w:val="nil"/>
              <w:bottom w:val="nil"/>
              <w:right w:val="nil"/>
            </w:tcBorders>
            <w:shd w:val="clear" w:color="auto" w:fill="auto"/>
            <w:noWrap/>
            <w:vAlign w:val="center"/>
            <w:hideMark/>
          </w:tcPr>
          <w:p w:rsidR="008A29C2" w:rsidRPr="002D3879" w:rsidRDefault="008A29C2" w:rsidP="008A29C2">
            <w:pPr>
              <w:spacing w:after="0" w:line="240" w:lineRule="auto"/>
              <w:jc w:val="right"/>
              <w:rPr>
                <w:rFonts w:ascii="Times New Roman" w:hAnsi="Times New Roman" w:cs="Times New Roman"/>
                <w:color w:val="000000"/>
              </w:rPr>
            </w:pPr>
            <w:r w:rsidRPr="002D3879">
              <w:rPr>
                <w:rFonts w:ascii="Times New Roman" w:hAnsi="Times New Roman" w:cs="Times New Roman"/>
                <w:color w:val="000000"/>
              </w:rPr>
              <w:t>26.438</w:t>
            </w:r>
          </w:p>
        </w:tc>
      </w:tr>
      <w:tr w:rsidR="008A29C2" w:rsidRPr="002D3879" w:rsidTr="008A29C2">
        <w:trPr>
          <w:trHeight w:val="240"/>
        </w:trPr>
        <w:tc>
          <w:tcPr>
            <w:tcW w:w="3736" w:type="dxa"/>
            <w:tcBorders>
              <w:top w:val="nil"/>
              <w:left w:val="nil"/>
              <w:bottom w:val="nil"/>
              <w:right w:val="nil"/>
            </w:tcBorders>
            <w:shd w:val="clear" w:color="auto" w:fill="auto"/>
            <w:noWrap/>
            <w:vAlign w:val="center"/>
            <w:hideMark/>
          </w:tcPr>
          <w:p w:rsidR="008A29C2" w:rsidRPr="002D3879" w:rsidRDefault="008A29C2" w:rsidP="008A29C2">
            <w:pPr>
              <w:spacing w:after="0" w:line="240" w:lineRule="auto"/>
              <w:rPr>
                <w:rFonts w:ascii="Times New Roman" w:hAnsi="Times New Roman" w:cs="Times New Roman"/>
                <w:color w:val="000000"/>
              </w:rPr>
            </w:pPr>
            <w:r w:rsidRPr="002D3879">
              <w:rPr>
                <w:rFonts w:ascii="Times New Roman" w:hAnsi="Times New Roman" w:cs="Times New Roman"/>
                <w:color w:val="000000"/>
              </w:rPr>
              <w:lastRenderedPageBreak/>
              <w:t>Φόρος Προστιθέμενης Αξίας (Φ.Π.Α.)</w:t>
            </w:r>
          </w:p>
        </w:tc>
        <w:tc>
          <w:tcPr>
            <w:tcW w:w="1219" w:type="dxa"/>
            <w:tcBorders>
              <w:top w:val="nil"/>
              <w:left w:val="nil"/>
              <w:bottom w:val="nil"/>
              <w:right w:val="nil"/>
            </w:tcBorders>
            <w:shd w:val="clear" w:color="auto" w:fill="auto"/>
            <w:noWrap/>
            <w:vAlign w:val="center"/>
            <w:hideMark/>
          </w:tcPr>
          <w:p w:rsidR="008A29C2" w:rsidRPr="008A29C2" w:rsidRDefault="008A29C2" w:rsidP="008A29C2">
            <w:pPr>
              <w:spacing w:after="0" w:line="240" w:lineRule="auto"/>
              <w:jc w:val="right"/>
              <w:rPr>
                <w:rFonts w:ascii="Times New Roman" w:hAnsi="Times New Roman" w:cs="Times New Roman"/>
                <w:color w:val="000000"/>
                <w:lang w:val="en-US"/>
              </w:rPr>
            </w:pPr>
            <w:r w:rsidRPr="002D3879">
              <w:rPr>
                <w:rFonts w:ascii="Times New Roman" w:hAnsi="Times New Roman" w:cs="Times New Roman"/>
                <w:color w:val="000000"/>
              </w:rPr>
              <w:t>2</w:t>
            </w:r>
            <w:r>
              <w:rPr>
                <w:rFonts w:ascii="Times New Roman" w:hAnsi="Times New Roman" w:cs="Times New Roman"/>
                <w:color w:val="000000"/>
                <w:lang w:val="en-US"/>
              </w:rPr>
              <w:t>8</w:t>
            </w:r>
            <w:r w:rsidRPr="002D3879">
              <w:rPr>
                <w:rFonts w:ascii="Times New Roman" w:hAnsi="Times New Roman" w:cs="Times New Roman"/>
                <w:color w:val="000000"/>
              </w:rPr>
              <w:t>.</w:t>
            </w:r>
            <w:r>
              <w:rPr>
                <w:rFonts w:ascii="Times New Roman" w:hAnsi="Times New Roman" w:cs="Times New Roman"/>
                <w:color w:val="000000"/>
                <w:lang w:val="en-US"/>
              </w:rPr>
              <w:t>033</w:t>
            </w:r>
          </w:p>
        </w:tc>
        <w:tc>
          <w:tcPr>
            <w:tcW w:w="1219" w:type="dxa"/>
            <w:tcBorders>
              <w:top w:val="nil"/>
              <w:left w:val="nil"/>
              <w:bottom w:val="nil"/>
              <w:right w:val="nil"/>
            </w:tcBorders>
            <w:shd w:val="clear" w:color="auto" w:fill="auto"/>
            <w:noWrap/>
            <w:vAlign w:val="center"/>
            <w:hideMark/>
          </w:tcPr>
          <w:p w:rsidR="008A29C2" w:rsidRPr="002D3879" w:rsidRDefault="008A29C2" w:rsidP="008A29C2">
            <w:pPr>
              <w:spacing w:after="0" w:line="240" w:lineRule="auto"/>
              <w:jc w:val="right"/>
              <w:rPr>
                <w:rFonts w:ascii="Times New Roman" w:hAnsi="Times New Roman" w:cs="Times New Roman"/>
                <w:color w:val="000000"/>
              </w:rPr>
            </w:pPr>
            <w:r w:rsidRPr="002D3879">
              <w:rPr>
                <w:rFonts w:ascii="Times New Roman" w:hAnsi="Times New Roman" w:cs="Times New Roman"/>
                <w:color w:val="000000"/>
              </w:rPr>
              <w:t>27.517</w:t>
            </w:r>
          </w:p>
        </w:tc>
      </w:tr>
      <w:tr w:rsidR="008A29C2" w:rsidRPr="002D3879" w:rsidTr="008A29C2">
        <w:trPr>
          <w:trHeight w:val="240"/>
        </w:trPr>
        <w:tc>
          <w:tcPr>
            <w:tcW w:w="3736" w:type="dxa"/>
            <w:tcBorders>
              <w:top w:val="nil"/>
              <w:left w:val="nil"/>
              <w:bottom w:val="nil"/>
              <w:right w:val="nil"/>
            </w:tcBorders>
            <w:shd w:val="clear" w:color="auto" w:fill="auto"/>
            <w:noWrap/>
            <w:vAlign w:val="bottom"/>
            <w:hideMark/>
          </w:tcPr>
          <w:p w:rsidR="008A29C2" w:rsidRPr="002D3879" w:rsidRDefault="008A29C2" w:rsidP="008A29C2">
            <w:pPr>
              <w:spacing w:after="0" w:line="240" w:lineRule="auto"/>
              <w:rPr>
                <w:rFonts w:ascii="Times New Roman" w:hAnsi="Times New Roman" w:cs="Times New Roman"/>
                <w:color w:val="000000"/>
              </w:rPr>
            </w:pPr>
            <w:r w:rsidRPr="002D3879">
              <w:rPr>
                <w:rFonts w:ascii="Times New Roman" w:hAnsi="Times New Roman" w:cs="Times New Roman"/>
                <w:b/>
                <w:bCs/>
                <w:color w:val="000000"/>
              </w:rPr>
              <w:t>Σύνολο</w:t>
            </w:r>
          </w:p>
        </w:tc>
        <w:tc>
          <w:tcPr>
            <w:tcW w:w="1219"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hAnsi="Times New Roman" w:cs="Times New Roman"/>
                <w:b/>
                <w:color w:val="000000"/>
                <w:lang w:val="en-US"/>
              </w:rPr>
            </w:pPr>
            <w:r w:rsidRPr="002D3879">
              <w:rPr>
                <w:rFonts w:ascii="Times New Roman" w:hAnsi="Times New Roman" w:cs="Times New Roman"/>
                <w:b/>
                <w:color w:val="000000"/>
              </w:rPr>
              <w:t>5</w:t>
            </w:r>
            <w:r>
              <w:rPr>
                <w:rFonts w:ascii="Times New Roman" w:hAnsi="Times New Roman" w:cs="Times New Roman"/>
                <w:b/>
                <w:color w:val="000000"/>
                <w:lang w:val="en-US"/>
              </w:rPr>
              <w:t>4</w:t>
            </w:r>
            <w:r w:rsidRPr="002D3879">
              <w:rPr>
                <w:rFonts w:ascii="Times New Roman" w:hAnsi="Times New Roman" w:cs="Times New Roman"/>
                <w:b/>
                <w:color w:val="000000"/>
              </w:rPr>
              <w:t>.</w:t>
            </w:r>
            <w:r>
              <w:rPr>
                <w:rFonts w:ascii="Times New Roman" w:hAnsi="Times New Roman" w:cs="Times New Roman"/>
                <w:b/>
                <w:color w:val="000000"/>
                <w:lang w:val="en-US"/>
              </w:rPr>
              <w:t>471</w:t>
            </w:r>
          </w:p>
        </w:tc>
        <w:tc>
          <w:tcPr>
            <w:tcW w:w="1219" w:type="dxa"/>
            <w:tcBorders>
              <w:top w:val="nil"/>
              <w:left w:val="nil"/>
              <w:bottom w:val="nil"/>
              <w:right w:val="nil"/>
            </w:tcBorders>
            <w:shd w:val="clear" w:color="auto" w:fill="auto"/>
            <w:noWrap/>
            <w:vAlign w:val="bottom"/>
            <w:hideMark/>
          </w:tcPr>
          <w:p w:rsidR="008A29C2" w:rsidRPr="002D3879" w:rsidRDefault="008A29C2" w:rsidP="008A29C2">
            <w:pPr>
              <w:spacing w:after="0" w:line="240" w:lineRule="auto"/>
              <w:jc w:val="right"/>
              <w:rPr>
                <w:rFonts w:ascii="Times New Roman" w:hAnsi="Times New Roman" w:cs="Times New Roman"/>
                <w:b/>
                <w:color w:val="000000"/>
              </w:rPr>
            </w:pPr>
            <w:r w:rsidRPr="002D3879">
              <w:rPr>
                <w:rFonts w:ascii="Times New Roman" w:hAnsi="Times New Roman" w:cs="Times New Roman"/>
                <w:b/>
                <w:color w:val="000000"/>
              </w:rPr>
              <w:t>53.955</w:t>
            </w:r>
          </w:p>
        </w:tc>
      </w:tr>
    </w:tbl>
    <w:p w:rsidR="00E55D53" w:rsidRPr="002D3879" w:rsidRDefault="00E55D53" w:rsidP="00B365FD">
      <w:pPr>
        <w:pStyle w:val="Default"/>
        <w:spacing w:after="162"/>
        <w:jc w:val="both"/>
        <w:rPr>
          <w:color w:val="auto"/>
          <w:sz w:val="22"/>
          <w:szCs w:val="22"/>
        </w:rPr>
      </w:pPr>
    </w:p>
    <w:p w:rsidR="00604E11" w:rsidRPr="002D3879" w:rsidRDefault="003828A9" w:rsidP="00B01FE7">
      <w:pPr>
        <w:pStyle w:val="1"/>
        <w:rPr>
          <w:rFonts w:ascii="Times New Roman" w:hAnsi="Times New Roman" w:cs="Times New Roman"/>
          <w:b/>
          <w:color w:val="auto"/>
          <w:sz w:val="22"/>
          <w:szCs w:val="22"/>
        </w:rPr>
      </w:pPr>
      <w:bookmarkStart w:id="12" w:name="_Toc493685861"/>
      <w:r>
        <w:rPr>
          <w:rFonts w:ascii="Times New Roman" w:hAnsi="Times New Roman" w:cs="Times New Roman"/>
          <w:b/>
          <w:color w:val="auto"/>
          <w:sz w:val="22"/>
          <w:szCs w:val="22"/>
        </w:rPr>
        <w:t>8</w:t>
      </w:r>
      <w:r w:rsidR="00604E11" w:rsidRPr="002D3879">
        <w:rPr>
          <w:rFonts w:ascii="Times New Roman" w:hAnsi="Times New Roman" w:cs="Times New Roman"/>
          <w:b/>
          <w:color w:val="auto"/>
          <w:sz w:val="22"/>
          <w:szCs w:val="22"/>
        </w:rPr>
        <w:t>. Βραχυπρόθεσμες υποχρεώσεις</w:t>
      </w:r>
      <w:bookmarkEnd w:id="12"/>
    </w:p>
    <w:p w:rsidR="00604E11" w:rsidRPr="002D3879" w:rsidRDefault="00604E11" w:rsidP="00604E11">
      <w:pPr>
        <w:pStyle w:val="Default"/>
        <w:rPr>
          <w:sz w:val="22"/>
          <w:szCs w:val="22"/>
        </w:rPr>
      </w:pPr>
    </w:p>
    <w:p w:rsidR="00604E11" w:rsidRPr="002D3879" w:rsidRDefault="00604E11" w:rsidP="00604E11">
      <w:pPr>
        <w:pStyle w:val="Default"/>
        <w:spacing w:after="162"/>
        <w:rPr>
          <w:color w:val="auto"/>
          <w:sz w:val="22"/>
          <w:szCs w:val="22"/>
        </w:rPr>
      </w:pPr>
      <w:r w:rsidRPr="002D3879">
        <w:rPr>
          <w:sz w:val="22"/>
          <w:szCs w:val="22"/>
        </w:rPr>
        <w:t>Οι βραχυπρόθεσμες υποχρεώσεις της Εταιρείας αναλύονται ως εξής:</w:t>
      </w:r>
    </w:p>
    <w:tbl>
      <w:tblPr>
        <w:tblW w:w="6174" w:type="dxa"/>
        <w:tblInd w:w="108" w:type="dxa"/>
        <w:tblLook w:val="04A0" w:firstRow="1" w:lastRow="0" w:firstColumn="1" w:lastColumn="0" w:noHBand="0" w:noVBand="1"/>
      </w:tblPr>
      <w:tblGrid>
        <w:gridCol w:w="3736"/>
        <w:gridCol w:w="1219"/>
        <w:gridCol w:w="1219"/>
      </w:tblGrid>
      <w:tr w:rsidR="002C2B61" w:rsidRPr="002D3879" w:rsidTr="008A29C2">
        <w:trPr>
          <w:trHeight w:val="240"/>
        </w:trPr>
        <w:tc>
          <w:tcPr>
            <w:tcW w:w="3736" w:type="dxa"/>
            <w:tcBorders>
              <w:top w:val="nil"/>
              <w:left w:val="nil"/>
              <w:bottom w:val="nil"/>
              <w:right w:val="nil"/>
            </w:tcBorders>
            <w:shd w:val="clear" w:color="auto" w:fill="auto"/>
            <w:noWrap/>
            <w:vAlign w:val="center"/>
            <w:hideMark/>
          </w:tcPr>
          <w:p w:rsidR="002C2B61" w:rsidRPr="002D3879" w:rsidRDefault="002C2B61" w:rsidP="002C2B61">
            <w:pPr>
              <w:spacing w:after="0" w:line="240" w:lineRule="auto"/>
              <w:rPr>
                <w:rFonts w:ascii="Times New Roman" w:eastAsia="Times New Roman" w:hAnsi="Times New Roman" w:cs="Times New Roman"/>
                <w:b/>
                <w:bCs/>
                <w:color w:val="000000"/>
                <w:szCs w:val="18"/>
                <w:lang w:eastAsia="el-GR"/>
              </w:rPr>
            </w:pPr>
            <w:r w:rsidRPr="002D3879">
              <w:rPr>
                <w:rFonts w:ascii="Times New Roman" w:eastAsia="Times New Roman" w:hAnsi="Times New Roman" w:cs="Times New Roman"/>
                <w:b/>
                <w:bCs/>
                <w:color w:val="000000"/>
                <w:szCs w:val="18"/>
                <w:lang w:eastAsia="el-GR"/>
              </w:rPr>
              <w:t>Λοιπές υποχρεώσεις</w:t>
            </w:r>
          </w:p>
        </w:tc>
        <w:tc>
          <w:tcPr>
            <w:tcW w:w="1219" w:type="dxa"/>
            <w:tcBorders>
              <w:top w:val="nil"/>
              <w:left w:val="nil"/>
              <w:bottom w:val="nil"/>
              <w:right w:val="nil"/>
            </w:tcBorders>
            <w:shd w:val="clear" w:color="auto" w:fill="auto"/>
            <w:noWrap/>
            <w:vAlign w:val="center"/>
            <w:hideMark/>
          </w:tcPr>
          <w:p w:rsidR="002C2B61" w:rsidRPr="008A29C2" w:rsidRDefault="002C2B61" w:rsidP="008A29C2">
            <w:pPr>
              <w:spacing w:after="0" w:line="240" w:lineRule="auto"/>
              <w:jc w:val="right"/>
              <w:rPr>
                <w:rFonts w:ascii="Times New Roman" w:eastAsia="Times New Roman" w:hAnsi="Times New Roman" w:cs="Times New Roman"/>
                <w:b/>
                <w:bCs/>
                <w:color w:val="000000"/>
                <w:szCs w:val="18"/>
                <w:lang w:val="en-US" w:eastAsia="el-GR"/>
              </w:rPr>
            </w:pPr>
            <w:r w:rsidRPr="002D3879">
              <w:rPr>
                <w:rFonts w:ascii="Times New Roman" w:eastAsia="Times New Roman" w:hAnsi="Times New Roman" w:cs="Times New Roman"/>
                <w:b/>
                <w:bCs/>
                <w:color w:val="000000"/>
                <w:szCs w:val="18"/>
                <w:lang w:eastAsia="el-GR"/>
              </w:rPr>
              <w:t>31/12/201</w:t>
            </w:r>
            <w:r w:rsidR="008A29C2">
              <w:rPr>
                <w:rFonts w:ascii="Times New Roman" w:eastAsia="Times New Roman" w:hAnsi="Times New Roman" w:cs="Times New Roman"/>
                <w:b/>
                <w:bCs/>
                <w:color w:val="000000"/>
                <w:szCs w:val="18"/>
                <w:lang w:val="en-US" w:eastAsia="el-GR"/>
              </w:rPr>
              <w:t>6</w:t>
            </w:r>
          </w:p>
        </w:tc>
        <w:tc>
          <w:tcPr>
            <w:tcW w:w="1219" w:type="dxa"/>
            <w:tcBorders>
              <w:top w:val="nil"/>
              <w:left w:val="nil"/>
              <w:bottom w:val="nil"/>
              <w:right w:val="nil"/>
            </w:tcBorders>
            <w:shd w:val="clear" w:color="auto" w:fill="auto"/>
            <w:noWrap/>
            <w:vAlign w:val="center"/>
            <w:hideMark/>
          </w:tcPr>
          <w:p w:rsidR="002C2B61" w:rsidRPr="008A29C2" w:rsidRDefault="002C2B61" w:rsidP="008A29C2">
            <w:pPr>
              <w:spacing w:after="0" w:line="240" w:lineRule="auto"/>
              <w:jc w:val="right"/>
              <w:rPr>
                <w:rFonts w:ascii="Times New Roman" w:eastAsia="Times New Roman" w:hAnsi="Times New Roman" w:cs="Times New Roman"/>
                <w:b/>
                <w:bCs/>
                <w:color w:val="000000"/>
                <w:szCs w:val="18"/>
                <w:lang w:val="en-US" w:eastAsia="el-GR"/>
              </w:rPr>
            </w:pPr>
            <w:r w:rsidRPr="002D3879">
              <w:rPr>
                <w:rFonts w:ascii="Times New Roman" w:eastAsia="Times New Roman" w:hAnsi="Times New Roman" w:cs="Times New Roman"/>
                <w:b/>
                <w:bCs/>
                <w:color w:val="000000"/>
                <w:szCs w:val="18"/>
                <w:lang w:eastAsia="el-GR"/>
              </w:rPr>
              <w:t>31/12/201</w:t>
            </w:r>
            <w:r w:rsidR="008A29C2">
              <w:rPr>
                <w:rFonts w:ascii="Times New Roman" w:eastAsia="Times New Roman" w:hAnsi="Times New Roman" w:cs="Times New Roman"/>
                <w:b/>
                <w:bCs/>
                <w:color w:val="000000"/>
                <w:szCs w:val="18"/>
                <w:lang w:val="en-US" w:eastAsia="el-GR"/>
              </w:rPr>
              <w:t>5</w:t>
            </w:r>
          </w:p>
        </w:tc>
      </w:tr>
      <w:tr w:rsidR="008A29C2" w:rsidRPr="002D3879" w:rsidTr="008A29C2">
        <w:trPr>
          <w:trHeight w:val="240"/>
        </w:trPr>
        <w:tc>
          <w:tcPr>
            <w:tcW w:w="3736" w:type="dxa"/>
            <w:tcBorders>
              <w:top w:val="nil"/>
              <w:left w:val="nil"/>
              <w:bottom w:val="nil"/>
              <w:right w:val="nil"/>
            </w:tcBorders>
            <w:shd w:val="clear" w:color="auto" w:fill="auto"/>
            <w:noWrap/>
            <w:vAlign w:val="bottom"/>
            <w:hideMark/>
          </w:tcPr>
          <w:p w:rsidR="008A29C2" w:rsidRPr="002D3879" w:rsidRDefault="009D2C33" w:rsidP="009D2C33">
            <w:pPr>
              <w:spacing w:after="0" w:line="240" w:lineRule="auto"/>
              <w:rPr>
                <w:rFonts w:ascii="Times New Roman" w:eastAsia="Times New Roman" w:hAnsi="Times New Roman" w:cs="Times New Roman"/>
                <w:color w:val="000000"/>
                <w:szCs w:val="18"/>
                <w:lang w:eastAsia="el-GR"/>
              </w:rPr>
            </w:pPr>
            <w:r>
              <w:rPr>
                <w:rFonts w:ascii="Times New Roman" w:eastAsia="Times New Roman" w:hAnsi="Times New Roman" w:cs="Times New Roman"/>
                <w:color w:val="000000"/>
                <w:szCs w:val="18"/>
                <w:lang w:eastAsia="el-GR"/>
              </w:rPr>
              <w:t>Προκαταβολές πελατών</w:t>
            </w:r>
          </w:p>
        </w:tc>
        <w:tc>
          <w:tcPr>
            <w:tcW w:w="1219" w:type="dxa"/>
            <w:tcBorders>
              <w:top w:val="nil"/>
              <w:left w:val="nil"/>
              <w:bottom w:val="nil"/>
              <w:right w:val="nil"/>
            </w:tcBorders>
            <w:shd w:val="clear" w:color="auto" w:fill="auto"/>
            <w:noWrap/>
            <w:vAlign w:val="bottom"/>
            <w:hideMark/>
          </w:tcPr>
          <w:p w:rsidR="008A29C2" w:rsidRPr="008A29C2" w:rsidRDefault="008A29C2" w:rsidP="008A29C2">
            <w:pPr>
              <w:spacing w:after="0" w:line="240" w:lineRule="auto"/>
              <w:jc w:val="right"/>
              <w:rPr>
                <w:rFonts w:ascii="Times New Roman" w:eastAsia="Times New Roman" w:hAnsi="Times New Roman" w:cs="Times New Roman"/>
                <w:color w:val="000000"/>
                <w:szCs w:val="18"/>
                <w:lang w:val="en-US" w:eastAsia="el-GR"/>
              </w:rPr>
            </w:pPr>
            <w:r w:rsidRPr="002D3879">
              <w:rPr>
                <w:rFonts w:ascii="Times New Roman" w:eastAsia="Times New Roman" w:hAnsi="Times New Roman" w:cs="Times New Roman"/>
                <w:color w:val="000000"/>
                <w:szCs w:val="18"/>
                <w:lang w:eastAsia="el-GR"/>
              </w:rPr>
              <w:t>-23</w:t>
            </w:r>
            <w:r>
              <w:rPr>
                <w:rFonts w:ascii="Times New Roman" w:eastAsia="Times New Roman" w:hAnsi="Times New Roman" w:cs="Times New Roman"/>
                <w:color w:val="000000"/>
                <w:szCs w:val="18"/>
                <w:lang w:val="en-US" w:eastAsia="el-GR"/>
              </w:rPr>
              <w:t>4</w:t>
            </w:r>
            <w:r w:rsidRPr="002D3879">
              <w:rPr>
                <w:rFonts w:ascii="Times New Roman" w:eastAsia="Times New Roman" w:hAnsi="Times New Roman" w:cs="Times New Roman"/>
                <w:color w:val="000000"/>
                <w:szCs w:val="18"/>
                <w:lang w:eastAsia="el-GR"/>
              </w:rPr>
              <w:t>.2</w:t>
            </w:r>
            <w:r>
              <w:rPr>
                <w:rFonts w:ascii="Times New Roman" w:eastAsia="Times New Roman" w:hAnsi="Times New Roman" w:cs="Times New Roman"/>
                <w:color w:val="000000"/>
                <w:szCs w:val="18"/>
                <w:lang w:val="en-US" w:eastAsia="el-GR"/>
              </w:rPr>
              <w:t>69</w:t>
            </w:r>
          </w:p>
        </w:tc>
        <w:tc>
          <w:tcPr>
            <w:tcW w:w="1219" w:type="dxa"/>
            <w:tcBorders>
              <w:top w:val="nil"/>
              <w:left w:val="nil"/>
              <w:bottom w:val="nil"/>
              <w:right w:val="nil"/>
            </w:tcBorders>
            <w:shd w:val="clear" w:color="auto" w:fill="auto"/>
            <w:noWrap/>
            <w:vAlign w:val="bottom"/>
            <w:hideMark/>
          </w:tcPr>
          <w:p w:rsidR="008A29C2" w:rsidRPr="002D3879" w:rsidRDefault="008A29C2" w:rsidP="008A29C2">
            <w:pPr>
              <w:spacing w:after="0" w:line="240" w:lineRule="auto"/>
              <w:jc w:val="right"/>
              <w:rPr>
                <w:rFonts w:ascii="Times New Roman" w:eastAsia="Times New Roman" w:hAnsi="Times New Roman" w:cs="Times New Roman"/>
                <w:color w:val="000000"/>
                <w:szCs w:val="18"/>
                <w:lang w:eastAsia="el-GR"/>
              </w:rPr>
            </w:pPr>
            <w:r w:rsidRPr="002D3879">
              <w:rPr>
                <w:rFonts w:ascii="Times New Roman" w:eastAsia="Times New Roman" w:hAnsi="Times New Roman" w:cs="Times New Roman"/>
                <w:color w:val="000000"/>
                <w:szCs w:val="18"/>
                <w:lang w:eastAsia="el-GR"/>
              </w:rPr>
              <w:t>-230.233</w:t>
            </w:r>
          </w:p>
        </w:tc>
      </w:tr>
      <w:tr w:rsidR="000F69CA" w:rsidRPr="002D3879" w:rsidTr="008A29C2">
        <w:trPr>
          <w:trHeight w:val="240"/>
        </w:trPr>
        <w:tc>
          <w:tcPr>
            <w:tcW w:w="3736" w:type="dxa"/>
            <w:tcBorders>
              <w:top w:val="nil"/>
              <w:left w:val="nil"/>
              <w:bottom w:val="nil"/>
              <w:right w:val="nil"/>
            </w:tcBorders>
            <w:shd w:val="clear" w:color="auto" w:fill="auto"/>
            <w:noWrap/>
            <w:vAlign w:val="bottom"/>
          </w:tcPr>
          <w:p w:rsidR="000F69CA" w:rsidRPr="000F69CA" w:rsidRDefault="009D2C33" w:rsidP="008A29C2">
            <w:pPr>
              <w:spacing w:after="0" w:line="240" w:lineRule="auto"/>
              <w:rPr>
                <w:rFonts w:ascii="Times New Roman" w:eastAsia="Times New Roman" w:hAnsi="Times New Roman" w:cs="Times New Roman"/>
                <w:color w:val="000000"/>
                <w:szCs w:val="18"/>
                <w:lang w:eastAsia="el-GR"/>
              </w:rPr>
            </w:pPr>
            <w:r>
              <w:rPr>
                <w:rFonts w:ascii="Times New Roman" w:eastAsia="Times New Roman" w:hAnsi="Times New Roman" w:cs="Times New Roman"/>
                <w:color w:val="000000"/>
                <w:szCs w:val="18"/>
                <w:lang w:eastAsia="el-GR"/>
              </w:rPr>
              <w:t>Προμηθευτές</w:t>
            </w:r>
          </w:p>
        </w:tc>
        <w:tc>
          <w:tcPr>
            <w:tcW w:w="1219" w:type="dxa"/>
            <w:tcBorders>
              <w:top w:val="nil"/>
              <w:left w:val="nil"/>
              <w:bottom w:val="nil"/>
              <w:right w:val="nil"/>
            </w:tcBorders>
            <w:shd w:val="clear" w:color="auto" w:fill="auto"/>
            <w:noWrap/>
            <w:vAlign w:val="bottom"/>
          </w:tcPr>
          <w:p w:rsidR="000F69CA" w:rsidRPr="002D3879" w:rsidRDefault="000F69CA" w:rsidP="008A29C2">
            <w:pPr>
              <w:spacing w:after="0" w:line="240" w:lineRule="auto"/>
              <w:jc w:val="right"/>
              <w:rPr>
                <w:rFonts w:ascii="Times New Roman" w:eastAsia="Times New Roman" w:hAnsi="Times New Roman" w:cs="Times New Roman"/>
                <w:color w:val="000000"/>
                <w:szCs w:val="18"/>
                <w:lang w:eastAsia="el-GR"/>
              </w:rPr>
            </w:pPr>
            <w:r>
              <w:rPr>
                <w:rFonts w:ascii="Times New Roman" w:eastAsia="Times New Roman" w:hAnsi="Times New Roman" w:cs="Times New Roman"/>
                <w:color w:val="000000"/>
                <w:szCs w:val="18"/>
                <w:lang w:eastAsia="el-GR"/>
              </w:rPr>
              <w:t>-42.025</w:t>
            </w:r>
          </w:p>
        </w:tc>
        <w:tc>
          <w:tcPr>
            <w:tcW w:w="1219" w:type="dxa"/>
            <w:tcBorders>
              <w:top w:val="nil"/>
              <w:left w:val="nil"/>
              <w:bottom w:val="nil"/>
              <w:right w:val="nil"/>
            </w:tcBorders>
            <w:shd w:val="clear" w:color="auto" w:fill="auto"/>
            <w:noWrap/>
            <w:vAlign w:val="bottom"/>
          </w:tcPr>
          <w:p w:rsidR="000F69CA" w:rsidRPr="002D3879" w:rsidRDefault="000F69CA" w:rsidP="008A29C2">
            <w:pPr>
              <w:spacing w:after="0" w:line="240" w:lineRule="auto"/>
              <w:jc w:val="right"/>
              <w:rPr>
                <w:rFonts w:ascii="Times New Roman" w:eastAsia="Times New Roman" w:hAnsi="Times New Roman" w:cs="Times New Roman"/>
                <w:color w:val="000000"/>
                <w:szCs w:val="18"/>
                <w:lang w:eastAsia="el-GR"/>
              </w:rPr>
            </w:pPr>
            <w:r>
              <w:rPr>
                <w:rFonts w:ascii="Times New Roman" w:eastAsia="Times New Roman" w:hAnsi="Times New Roman" w:cs="Times New Roman"/>
                <w:color w:val="000000"/>
                <w:szCs w:val="18"/>
                <w:lang w:eastAsia="el-GR"/>
              </w:rPr>
              <w:t>-42.025</w:t>
            </w:r>
          </w:p>
        </w:tc>
      </w:tr>
      <w:tr w:rsidR="008A29C2" w:rsidRPr="002D3879" w:rsidTr="008A29C2">
        <w:trPr>
          <w:trHeight w:val="240"/>
        </w:trPr>
        <w:tc>
          <w:tcPr>
            <w:tcW w:w="3736" w:type="dxa"/>
            <w:tcBorders>
              <w:top w:val="nil"/>
              <w:left w:val="nil"/>
              <w:bottom w:val="nil"/>
              <w:right w:val="nil"/>
            </w:tcBorders>
            <w:shd w:val="clear" w:color="auto" w:fill="auto"/>
            <w:noWrap/>
            <w:vAlign w:val="bottom"/>
            <w:hideMark/>
          </w:tcPr>
          <w:p w:rsidR="008A29C2" w:rsidRPr="002D3879" w:rsidRDefault="008A29C2" w:rsidP="008A29C2">
            <w:pPr>
              <w:spacing w:after="0" w:line="240" w:lineRule="auto"/>
              <w:rPr>
                <w:rFonts w:ascii="Times New Roman" w:eastAsia="Times New Roman" w:hAnsi="Times New Roman" w:cs="Times New Roman"/>
                <w:b/>
                <w:bCs/>
                <w:color w:val="000000"/>
                <w:szCs w:val="18"/>
                <w:lang w:eastAsia="el-GR"/>
              </w:rPr>
            </w:pPr>
            <w:r w:rsidRPr="002D3879">
              <w:rPr>
                <w:rFonts w:ascii="Times New Roman" w:eastAsia="Times New Roman" w:hAnsi="Times New Roman" w:cs="Times New Roman"/>
                <w:b/>
                <w:bCs/>
                <w:color w:val="000000"/>
                <w:szCs w:val="18"/>
                <w:lang w:eastAsia="el-GR"/>
              </w:rPr>
              <w:t>Σύνολο</w:t>
            </w:r>
          </w:p>
        </w:tc>
        <w:tc>
          <w:tcPr>
            <w:tcW w:w="1219" w:type="dxa"/>
            <w:tcBorders>
              <w:top w:val="nil"/>
              <w:left w:val="nil"/>
              <w:bottom w:val="nil"/>
              <w:right w:val="nil"/>
            </w:tcBorders>
            <w:shd w:val="clear" w:color="auto" w:fill="auto"/>
            <w:noWrap/>
            <w:vAlign w:val="bottom"/>
            <w:hideMark/>
          </w:tcPr>
          <w:p w:rsidR="008A29C2" w:rsidRPr="002D3879" w:rsidRDefault="008A29C2" w:rsidP="000F69CA">
            <w:pPr>
              <w:spacing w:after="0" w:line="240" w:lineRule="auto"/>
              <w:jc w:val="right"/>
              <w:rPr>
                <w:rFonts w:ascii="Times New Roman" w:eastAsia="Times New Roman" w:hAnsi="Times New Roman" w:cs="Times New Roman"/>
                <w:b/>
                <w:bCs/>
                <w:color w:val="000000"/>
                <w:szCs w:val="18"/>
                <w:lang w:eastAsia="el-GR"/>
              </w:rPr>
            </w:pPr>
            <w:r w:rsidRPr="002D3879">
              <w:rPr>
                <w:rFonts w:ascii="Times New Roman" w:eastAsia="Times New Roman" w:hAnsi="Times New Roman" w:cs="Times New Roman"/>
                <w:b/>
                <w:bCs/>
                <w:color w:val="000000"/>
                <w:szCs w:val="18"/>
                <w:lang w:eastAsia="el-GR"/>
              </w:rPr>
              <w:t>-</w:t>
            </w:r>
            <w:r w:rsidR="000F69CA">
              <w:rPr>
                <w:rFonts w:ascii="Times New Roman" w:eastAsia="Times New Roman" w:hAnsi="Times New Roman" w:cs="Times New Roman"/>
                <w:b/>
                <w:bCs/>
                <w:color w:val="000000"/>
                <w:szCs w:val="18"/>
                <w:lang w:eastAsia="el-GR"/>
              </w:rPr>
              <w:t>276.294</w:t>
            </w:r>
          </w:p>
        </w:tc>
        <w:tc>
          <w:tcPr>
            <w:tcW w:w="1219" w:type="dxa"/>
            <w:tcBorders>
              <w:top w:val="nil"/>
              <w:left w:val="nil"/>
              <w:bottom w:val="nil"/>
              <w:right w:val="nil"/>
            </w:tcBorders>
            <w:shd w:val="clear" w:color="auto" w:fill="auto"/>
            <w:noWrap/>
            <w:vAlign w:val="bottom"/>
            <w:hideMark/>
          </w:tcPr>
          <w:p w:rsidR="008A29C2" w:rsidRPr="002D3879" w:rsidRDefault="000F69CA" w:rsidP="008A29C2">
            <w:pPr>
              <w:spacing w:after="0" w:line="240" w:lineRule="auto"/>
              <w:jc w:val="right"/>
              <w:rPr>
                <w:rFonts w:ascii="Times New Roman" w:eastAsia="Times New Roman" w:hAnsi="Times New Roman" w:cs="Times New Roman"/>
                <w:b/>
                <w:bCs/>
                <w:color w:val="000000"/>
                <w:szCs w:val="18"/>
                <w:lang w:eastAsia="el-GR"/>
              </w:rPr>
            </w:pPr>
            <w:r w:rsidRPr="002D3879">
              <w:rPr>
                <w:rFonts w:ascii="Times New Roman" w:eastAsia="Times New Roman" w:hAnsi="Times New Roman" w:cs="Times New Roman"/>
                <w:b/>
                <w:bCs/>
                <w:color w:val="000000"/>
                <w:szCs w:val="18"/>
                <w:lang w:eastAsia="el-GR"/>
              </w:rPr>
              <w:t>-</w:t>
            </w:r>
            <w:r>
              <w:rPr>
                <w:rFonts w:ascii="Times New Roman" w:eastAsia="Times New Roman" w:hAnsi="Times New Roman" w:cs="Times New Roman"/>
                <w:b/>
                <w:bCs/>
                <w:color w:val="000000"/>
                <w:szCs w:val="18"/>
                <w:lang w:eastAsia="el-GR"/>
              </w:rPr>
              <w:t>276.294</w:t>
            </w:r>
          </w:p>
        </w:tc>
      </w:tr>
    </w:tbl>
    <w:p w:rsidR="00771D5A" w:rsidRPr="002D3879" w:rsidRDefault="003828A9" w:rsidP="00B01FE7">
      <w:pPr>
        <w:pStyle w:val="1"/>
        <w:rPr>
          <w:rFonts w:ascii="Times New Roman" w:hAnsi="Times New Roman" w:cs="Times New Roman"/>
          <w:b/>
          <w:color w:val="auto"/>
          <w:sz w:val="22"/>
          <w:szCs w:val="22"/>
        </w:rPr>
      </w:pPr>
      <w:bookmarkStart w:id="13" w:name="_Toc493685862"/>
      <w:r>
        <w:rPr>
          <w:rFonts w:ascii="Times New Roman" w:hAnsi="Times New Roman" w:cs="Times New Roman"/>
          <w:b/>
          <w:color w:val="auto"/>
          <w:sz w:val="22"/>
          <w:szCs w:val="22"/>
        </w:rPr>
        <w:t>09</w:t>
      </w:r>
      <w:r w:rsidR="00B52364" w:rsidRPr="002D3879">
        <w:rPr>
          <w:rFonts w:ascii="Times New Roman" w:hAnsi="Times New Roman" w:cs="Times New Roman"/>
          <w:b/>
          <w:color w:val="auto"/>
          <w:sz w:val="22"/>
          <w:szCs w:val="22"/>
        </w:rPr>
        <w:t>. Μετοχικό κεφάλαιο</w:t>
      </w:r>
      <w:bookmarkEnd w:id="13"/>
    </w:p>
    <w:p w:rsidR="00B52364" w:rsidRPr="002D3879" w:rsidRDefault="00B52364" w:rsidP="00B52364">
      <w:pPr>
        <w:autoSpaceDE w:val="0"/>
        <w:autoSpaceDN w:val="0"/>
        <w:adjustRightInd w:val="0"/>
        <w:spacing w:after="0" w:line="240" w:lineRule="auto"/>
        <w:rPr>
          <w:rFonts w:ascii="Times New Roman" w:hAnsi="Times New Roman" w:cs="Times New Roman"/>
          <w:color w:val="000000"/>
        </w:rPr>
      </w:pPr>
    </w:p>
    <w:p w:rsidR="00EB62EE" w:rsidRPr="002D3879" w:rsidRDefault="00AD6722" w:rsidP="00B81E66">
      <w:pPr>
        <w:pStyle w:val="Default"/>
        <w:spacing w:after="162"/>
        <w:jc w:val="both"/>
        <w:rPr>
          <w:sz w:val="22"/>
          <w:szCs w:val="22"/>
        </w:rPr>
      </w:pPr>
      <w:r w:rsidRPr="002D3879">
        <w:rPr>
          <w:sz w:val="22"/>
          <w:szCs w:val="22"/>
        </w:rPr>
        <w:t>Κατά την 31/12/201</w:t>
      </w:r>
      <w:r w:rsidR="008A29C2" w:rsidRPr="008A29C2">
        <w:rPr>
          <w:sz w:val="22"/>
          <w:szCs w:val="22"/>
        </w:rPr>
        <w:t>6</w:t>
      </w:r>
      <w:r w:rsidRPr="002D3879">
        <w:rPr>
          <w:sz w:val="22"/>
          <w:szCs w:val="22"/>
        </w:rPr>
        <w:t xml:space="preserve"> τ</w:t>
      </w:r>
      <w:r w:rsidR="00B24EF7" w:rsidRPr="002D3879">
        <w:rPr>
          <w:sz w:val="22"/>
          <w:szCs w:val="22"/>
          <w:lang w:val="en-US"/>
        </w:rPr>
        <w:t>o</w:t>
      </w:r>
      <w:r w:rsidR="00B24EF7" w:rsidRPr="002D3879">
        <w:rPr>
          <w:sz w:val="22"/>
          <w:szCs w:val="22"/>
        </w:rPr>
        <w:t xml:space="preserve"> μετοχικό κεφάλαιο ανέρχεται </w:t>
      </w:r>
      <w:r w:rsidRPr="002D3879">
        <w:rPr>
          <w:sz w:val="22"/>
          <w:szCs w:val="22"/>
        </w:rPr>
        <w:t xml:space="preserve">σε </w:t>
      </w:r>
      <w:r w:rsidR="002C2B61" w:rsidRPr="002D3879">
        <w:rPr>
          <w:sz w:val="22"/>
          <w:szCs w:val="22"/>
        </w:rPr>
        <w:t>6.000</w:t>
      </w:r>
      <w:r w:rsidR="00032EAF" w:rsidRPr="002D3879">
        <w:rPr>
          <w:sz w:val="22"/>
          <w:szCs w:val="22"/>
        </w:rPr>
        <w:t xml:space="preserve"> μετοχές ονομαστικής αξίας </w:t>
      </w:r>
      <w:r w:rsidR="002C2B61" w:rsidRPr="002D3879">
        <w:rPr>
          <w:sz w:val="22"/>
          <w:szCs w:val="22"/>
        </w:rPr>
        <w:t>1</w:t>
      </w:r>
      <w:r w:rsidR="00032EAF" w:rsidRPr="002D3879">
        <w:rPr>
          <w:sz w:val="22"/>
          <w:szCs w:val="22"/>
        </w:rPr>
        <w:t xml:space="preserve">0€ έκαστην. </w:t>
      </w:r>
    </w:p>
    <w:p w:rsidR="00BF7D2D" w:rsidRPr="002D3879" w:rsidRDefault="00B067FC" w:rsidP="00B01FE7">
      <w:pPr>
        <w:pStyle w:val="1"/>
        <w:rPr>
          <w:rFonts w:ascii="Times New Roman" w:hAnsi="Times New Roman" w:cs="Times New Roman"/>
          <w:b/>
          <w:color w:val="auto"/>
          <w:sz w:val="22"/>
          <w:szCs w:val="22"/>
        </w:rPr>
      </w:pPr>
      <w:bookmarkStart w:id="14" w:name="_Toc493685863"/>
      <w:r w:rsidRPr="002D3879">
        <w:rPr>
          <w:rFonts w:ascii="Times New Roman" w:hAnsi="Times New Roman" w:cs="Times New Roman"/>
          <w:b/>
          <w:color w:val="auto"/>
          <w:sz w:val="22"/>
          <w:szCs w:val="22"/>
        </w:rPr>
        <w:t>1</w:t>
      </w:r>
      <w:r w:rsidR="003828A9">
        <w:rPr>
          <w:rFonts w:ascii="Times New Roman" w:hAnsi="Times New Roman" w:cs="Times New Roman"/>
          <w:b/>
          <w:color w:val="auto"/>
          <w:sz w:val="22"/>
          <w:szCs w:val="22"/>
        </w:rPr>
        <w:t>0</w:t>
      </w:r>
      <w:r w:rsidR="00BF7D2D" w:rsidRPr="002D3879">
        <w:rPr>
          <w:rFonts w:ascii="Times New Roman" w:hAnsi="Times New Roman" w:cs="Times New Roman"/>
          <w:b/>
          <w:color w:val="auto"/>
          <w:sz w:val="22"/>
          <w:szCs w:val="22"/>
        </w:rPr>
        <w:t xml:space="preserve">. </w:t>
      </w:r>
      <w:r w:rsidR="00D30F0F" w:rsidRPr="002D3879">
        <w:rPr>
          <w:rFonts w:ascii="Times New Roman" w:hAnsi="Times New Roman" w:cs="Times New Roman"/>
          <w:b/>
          <w:color w:val="auto"/>
          <w:sz w:val="22"/>
          <w:szCs w:val="22"/>
        </w:rPr>
        <w:t>Αμοιβές Διοικητικών Στελεχών</w:t>
      </w:r>
      <w:bookmarkEnd w:id="14"/>
      <w:r w:rsidR="00BF7D2D" w:rsidRPr="002D3879">
        <w:rPr>
          <w:rFonts w:ascii="Times New Roman" w:hAnsi="Times New Roman" w:cs="Times New Roman"/>
          <w:b/>
          <w:color w:val="auto"/>
          <w:sz w:val="22"/>
          <w:szCs w:val="22"/>
        </w:rPr>
        <w:t xml:space="preserve"> </w:t>
      </w:r>
    </w:p>
    <w:p w:rsidR="00BF7D2D" w:rsidRPr="002D3879" w:rsidRDefault="00BF7D2D" w:rsidP="00BF7D2D">
      <w:pPr>
        <w:autoSpaceDE w:val="0"/>
        <w:autoSpaceDN w:val="0"/>
        <w:adjustRightInd w:val="0"/>
        <w:spacing w:after="0" w:line="240" w:lineRule="auto"/>
        <w:rPr>
          <w:rFonts w:ascii="Times New Roman" w:hAnsi="Times New Roman" w:cs="Times New Roman"/>
          <w:color w:val="000000"/>
        </w:rPr>
      </w:pPr>
    </w:p>
    <w:p w:rsidR="00F13EB0" w:rsidRPr="002D3879" w:rsidRDefault="00D30F0F" w:rsidP="00BA5042">
      <w:pPr>
        <w:pStyle w:val="Default"/>
        <w:spacing w:after="162"/>
        <w:jc w:val="both"/>
        <w:rPr>
          <w:color w:val="auto"/>
          <w:sz w:val="22"/>
          <w:szCs w:val="22"/>
        </w:rPr>
      </w:pPr>
      <w:r w:rsidRPr="002D3879">
        <w:rPr>
          <w:sz w:val="22"/>
          <w:szCs w:val="22"/>
        </w:rPr>
        <w:t>Δεν υπάρχουν ποσά προκαταβολών και πιστώσεων που χορηγήθηκαν στα μέλη διοικητικού συμβουλίου</w:t>
      </w:r>
      <w:r w:rsidR="00F13EB0" w:rsidRPr="002D3879">
        <w:rPr>
          <w:sz w:val="22"/>
          <w:szCs w:val="22"/>
        </w:rPr>
        <w:t>.</w:t>
      </w:r>
    </w:p>
    <w:p w:rsidR="00BF7D2D" w:rsidRPr="002D3879" w:rsidRDefault="00B067FC" w:rsidP="00B01FE7">
      <w:pPr>
        <w:pStyle w:val="1"/>
        <w:rPr>
          <w:rFonts w:ascii="Times New Roman" w:hAnsi="Times New Roman" w:cs="Times New Roman"/>
          <w:b/>
          <w:color w:val="auto"/>
          <w:sz w:val="22"/>
          <w:szCs w:val="22"/>
        </w:rPr>
      </w:pPr>
      <w:bookmarkStart w:id="15" w:name="_Toc493685864"/>
      <w:r w:rsidRPr="002D3879">
        <w:rPr>
          <w:rFonts w:ascii="Times New Roman" w:hAnsi="Times New Roman" w:cs="Times New Roman"/>
          <w:b/>
          <w:color w:val="auto"/>
          <w:sz w:val="22"/>
          <w:szCs w:val="22"/>
        </w:rPr>
        <w:t>1</w:t>
      </w:r>
      <w:r w:rsidR="003828A9">
        <w:rPr>
          <w:rFonts w:ascii="Times New Roman" w:hAnsi="Times New Roman" w:cs="Times New Roman"/>
          <w:b/>
          <w:color w:val="auto"/>
          <w:sz w:val="22"/>
          <w:szCs w:val="22"/>
        </w:rPr>
        <w:t>1</w:t>
      </w:r>
      <w:r w:rsidR="00BF7D2D" w:rsidRPr="002D3879">
        <w:rPr>
          <w:rFonts w:ascii="Times New Roman" w:hAnsi="Times New Roman" w:cs="Times New Roman"/>
          <w:b/>
          <w:color w:val="auto"/>
          <w:sz w:val="22"/>
          <w:szCs w:val="22"/>
        </w:rPr>
        <w:t>. Ενδεχόμενες υποχρεώσεις και δεσμεύσεις</w:t>
      </w:r>
      <w:bookmarkEnd w:id="15"/>
      <w:r w:rsidR="00BF7D2D" w:rsidRPr="002D3879">
        <w:rPr>
          <w:rFonts w:ascii="Times New Roman" w:hAnsi="Times New Roman" w:cs="Times New Roman"/>
          <w:b/>
          <w:color w:val="auto"/>
          <w:sz w:val="22"/>
          <w:szCs w:val="22"/>
        </w:rPr>
        <w:t xml:space="preserve"> </w:t>
      </w:r>
    </w:p>
    <w:p w:rsidR="00B52364" w:rsidRPr="002D3879" w:rsidRDefault="00B52364" w:rsidP="00B81E66">
      <w:pPr>
        <w:autoSpaceDE w:val="0"/>
        <w:autoSpaceDN w:val="0"/>
        <w:adjustRightInd w:val="0"/>
        <w:spacing w:after="0" w:line="240" w:lineRule="auto"/>
        <w:rPr>
          <w:rFonts w:ascii="Times New Roman" w:hAnsi="Times New Roman" w:cs="Times New Roman"/>
          <w:i/>
          <w:iCs/>
          <w:color w:val="000000"/>
        </w:rPr>
      </w:pPr>
    </w:p>
    <w:p w:rsidR="00B81E66" w:rsidRPr="002D3879" w:rsidRDefault="00B81E66" w:rsidP="00B81E66">
      <w:pPr>
        <w:autoSpaceDE w:val="0"/>
        <w:autoSpaceDN w:val="0"/>
        <w:adjustRightInd w:val="0"/>
        <w:spacing w:after="0" w:line="240" w:lineRule="auto"/>
        <w:rPr>
          <w:rFonts w:ascii="Times New Roman" w:hAnsi="Times New Roman" w:cs="Times New Roman"/>
          <w:color w:val="000000"/>
        </w:rPr>
      </w:pPr>
      <w:r w:rsidRPr="002D3879">
        <w:rPr>
          <w:rFonts w:ascii="Times New Roman" w:hAnsi="Times New Roman" w:cs="Times New Roman"/>
          <w:i/>
          <w:iCs/>
          <w:color w:val="000000"/>
        </w:rPr>
        <w:t>Φορολογικά θέματα</w:t>
      </w:r>
      <w:r w:rsidRPr="002D3879">
        <w:rPr>
          <w:rFonts w:ascii="Times New Roman" w:hAnsi="Times New Roman" w:cs="Times New Roman"/>
          <w:color w:val="000000"/>
        </w:rPr>
        <w:t xml:space="preserve">: </w:t>
      </w:r>
    </w:p>
    <w:p w:rsidR="00323C22" w:rsidRPr="002D3879" w:rsidRDefault="00B81E66" w:rsidP="00DD0B53">
      <w:pPr>
        <w:pStyle w:val="Default"/>
        <w:spacing w:after="162"/>
        <w:jc w:val="both"/>
        <w:rPr>
          <w:color w:val="auto"/>
          <w:sz w:val="22"/>
          <w:szCs w:val="22"/>
        </w:rPr>
      </w:pPr>
      <w:r w:rsidRPr="002D3879">
        <w:rPr>
          <w:sz w:val="22"/>
          <w:szCs w:val="22"/>
        </w:rPr>
        <w:t xml:space="preserve">Η Εταιρεία δεν έχει ελεγχθεί από τις φορολογικές αρχές </w:t>
      </w:r>
      <w:r w:rsidR="005A5ACD" w:rsidRPr="002D3879">
        <w:rPr>
          <w:sz w:val="22"/>
          <w:szCs w:val="22"/>
        </w:rPr>
        <w:t xml:space="preserve">από την έναρξή της στις </w:t>
      </w:r>
      <w:r w:rsidR="00646433" w:rsidRPr="002D3879">
        <w:rPr>
          <w:sz w:val="22"/>
          <w:szCs w:val="22"/>
        </w:rPr>
        <w:t>2</w:t>
      </w:r>
      <w:r w:rsidR="00A8276B">
        <w:rPr>
          <w:sz w:val="22"/>
          <w:szCs w:val="22"/>
        </w:rPr>
        <w:t>1</w:t>
      </w:r>
      <w:r w:rsidR="005A5ACD" w:rsidRPr="002D3879">
        <w:rPr>
          <w:sz w:val="22"/>
          <w:szCs w:val="22"/>
        </w:rPr>
        <w:t xml:space="preserve"> </w:t>
      </w:r>
      <w:r w:rsidR="00F41271" w:rsidRPr="002D3879">
        <w:rPr>
          <w:sz w:val="22"/>
          <w:szCs w:val="22"/>
        </w:rPr>
        <w:t>Ιουν</w:t>
      </w:r>
      <w:r w:rsidR="00646433" w:rsidRPr="002D3879">
        <w:rPr>
          <w:sz w:val="22"/>
          <w:szCs w:val="22"/>
        </w:rPr>
        <w:t>ίου</w:t>
      </w:r>
      <w:r w:rsidR="00A8276B">
        <w:rPr>
          <w:sz w:val="22"/>
          <w:szCs w:val="22"/>
        </w:rPr>
        <w:t xml:space="preserve"> 2012</w:t>
      </w:r>
      <w:r w:rsidR="005A5ACD" w:rsidRPr="002D3879">
        <w:rPr>
          <w:sz w:val="22"/>
          <w:szCs w:val="22"/>
        </w:rPr>
        <w:t xml:space="preserve"> μέχρι και σήμερα</w:t>
      </w:r>
      <w:r w:rsidRPr="002D3879">
        <w:rPr>
          <w:sz w:val="22"/>
          <w:szCs w:val="22"/>
        </w:rPr>
        <w:t xml:space="preserve">. Στα πλαίσια αυτά και εκτιμώντας την πιθανότητα επιβολής πρόσθετων φόρων και προσαυξήσεων η Εταιρεία </w:t>
      </w:r>
      <w:r w:rsidR="00FE611D">
        <w:rPr>
          <w:sz w:val="22"/>
          <w:szCs w:val="22"/>
        </w:rPr>
        <w:t xml:space="preserve">θεωρεί ότι δεν </w:t>
      </w:r>
      <w:proofErr w:type="spellStart"/>
      <w:r w:rsidR="00FE611D">
        <w:rPr>
          <w:sz w:val="22"/>
          <w:szCs w:val="22"/>
        </w:rPr>
        <w:t>απαιτείται</w:t>
      </w:r>
      <w:r w:rsidR="00B52364" w:rsidRPr="002D3879">
        <w:rPr>
          <w:sz w:val="22"/>
          <w:szCs w:val="22"/>
        </w:rPr>
        <w:t>ι</w:t>
      </w:r>
      <w:proofErr w:type="spellEnd"/>
      <w:r w:rsidRPr="002D3879">
        <w:rPr>
          <w:sz w:val="22"/>
          <w:szCs w:val="22"/>
        </w:rPr>
        <w:t xml:space="preserve"> </w:t>
      </w:r>
      <w:r w:rsidR="00B52364" w:rsidRPr="002D3879">
        <w:rPr>
          <w:sz w:val="22"/>
          <w:szCs w:val="22"/>
        </w:rPr>
        <w:t xml:space="preserve">να σχηματίσει </w:t>
      </w:r>
      <w:r w:rsidRPr="002D3879">
        <w:rPr>
          <w:sz w:val="22"/>
          <w:szCs w:val="22"/>
        </w:rPr>
        <w:t>σχετική πρόβλεψη</w:t>
      </w:r>
      <w:r w:rsidR="00B52364" w:rsidRPr="002D3879">
        <w:rPr>
          <w:sz w:val="22"/>
          <w:szCs w:val="22"/>
        </w:rPr>
        <w:t>.</w:t>
      </w:r>
    </w:p>
    <w:p w:rsidR="00B52364" w:rsidRPr="00D175B1" w:rsidRDefault="00B067FC" w:rsidP="00B01FE7">
      <w:pPr>
        <w:pStyle w:val="1"/>
        <w:rPr>
          <w:rFonts w:ascii="Times New Roman" w:hAnsi="Times New Roman" w:cs="Times New Roman"/>
          <w:b/>
          <w:color w:val="auto"/>
          <w:sz w:val="22"/>
          <w:szCs w:val="22"/>
        </w:rPr>
      </w:pPr>
      <w:bookmarkStart w:id="16" w:name="_Toc493685865"/>
      <w:r w:rsidRPr="002D3879">
        <w:rPr>
          <w:rFonts w:ascii="Times New Roman" w:hAnsi="Times New Roman" w:cs="Times New Roman"/>
          <w:b/>
          <w:color w:val="auto"/>
          <w:sz w:val="22"/>
          <w:szCs w:val="22"/>
        </w:rPr>
        <w:t>1</w:t>
      </w:r>
      <w:r w:rsidR="003828A9">
        <w:rPr>
          <w:rFonts w:ascii="Times New Roman" w:hAnsi="Times New Roman" w:cs="Times New Roman"/>
          <w:b/>
          <w:color w:val="auto"/>
          <w:sz w:val="22"/>
          <w:szCs w:val="22"/>
        </w:rPr>
        <w:t>2</w:t>
      </w:r>
      <w:r w:rsidR="00B52364" w:rsidRPr="002D3879">
        <w:rPr>
          <w:rFonts w:ascii="Times New Roman" w:hAnsi="Times New Roman" w:cs="Times New Roman"/>
          <w:b/>
          <w:color w:val="auto"/>
          <w:sz w:val="22"/>
          <w:szCs w:val="22"/>
        </w:rPr>
        <w:t xml:space="preserve">. </w:t>
      </w:r>
      <w:bookmarkEnd w:id="16"/>
      <w:r w:rsidR="00D175B1">
        <w:rPr>
          <w:rFonts w:ascii="Times New Roman" w:hAnsi="Times New Roman" w:cs="Times New Roman"/>
          <w:b/>
          <w:color w:val="auto"/>
          <w:sz w:val="22"/>
          <w:szCs w:val="22"/>
        </w:rPr>
        <w:t>Μεταγενέστερα Γεγονότα</w:t>
      </w:r>
    </w:p>
    <w:p w:rsidR="00FD518D" w:rsidRPr="002D3879" w:rsidRDefault="00FD518D" w:rsidP="00B52364">
      <w:pPr>
        <w:autoSpaceDE w:val="0"/>
        <w:autoSpaceDN w:val="0"/>
        <w:adjustRightInd w:val="0"/>
        <w:spacing w:after="0" w:line="240" w:lineRule="auto"/>
        <w:rPr>
          <w:rFonts w:ascii="Times New Roman" w:hAnsi="Times New Roman" w:cs="Times New Roman"/>
          <w:color w:val="000000"/>
        </w:rPr>
      </w:pPr>
    </w:p>
    <w:p w:rsidR="000706C2" w:rsidRPr="002D3879" w:rsidRDefault="00D175B1" w:rsidP="005F2034">
      <w:pPr>
        <w:pStyle w:val="Default"/>
        <w:spacing w:after="162"/>
        <w:jc w:val="both"/>
        <w:rPr>
          <w:sz w:val="22"/>
          <w:szCs w:val="22"/>
        </w:rPr>
      </w:pPr>
      <w:r w:rsidRPr="00BF70B7">
        <w:rPr>
          <w:sz w:val="22"/>
          <w:szCs w:val="22"/>
        </w:rPr>
        <w:t>Ο ισολογισμός έ</w:t>
      </w:r>
      <w:r w:rsidR="00A8276B">
        <w:rPr>
          <w:sz w:val="22"/>
          <w:szCs w:val="22"/>
        </w:rPr>
        <w:t>ναρξης εκκαθάρισης ξεκινά στις 6</w:t>
      </w:r>
      <w:r w:rsidRPr="00BF70B7">
        <w:rPr>
          <w:sz w:val="22"/>
          <w:szCs w:val="22"/>
        </w:rPr>
        <w:t>/3/2017</w:t>
      </w:r>
      <w:r w:rsidR="009732EA" w:rsidRPr="00BF70B7">
        <w:rPr>
          <w:sz w:val="22"/>
          <w:szCs w:val="22"/>
        </w:rPr>
        <w:t>.</w:t>
      </w:r>
    </w:p>
    <w:p w:rsidR="009B04CD" w:rsidRPr="002D3879" w:rsidRDefault="009B04CD" w:rsidP="009B04CD">
      <w:pPr>
        <w:pStyle w:val="Default"/>
        <w:spacing w:after="162"/>
        <w:jc w:val="both"/>
        <w:rPr>
          <w:sz w:val="22"/>
          <w:szCs w:val="22"/>
        </w:rPr>
      </w:pPr>
    </w:p>
    <w:p w:rsidR="00460401" w:rsidRDefault="00896E43" w:rsidP="009C42D7">
      <w:pPr>
        <w:pStyle w:val="Default"/>
        <w:jc w:val="center"/>
        <w:rPr>
          <w:sz w:val="22"/>
          <w:szCs w:val="22"/>
          <w:highlight w:val="yellow"/>
        </w:rPr>
      </w:pPr>
      <w:r>
        <w:rPr>
          <w:sz w:val="22"/>
          <w:szCs w:val="22"/>
        </w:rPr>
        <w:t>Παλαιό Φάληρο</w:t>
      </w:r>
      <w:r w:rsidR="009C42D7" w:rsidRPr="00460401">
        <w:rPr>
          <w:sz w:val="22"/>
          <w:szCs w:val="22"/>
        </w:rPr>
        <w:t xml:space="preserve">, </w:t>
      </w:r>
    </w:p>
    <w:p w:rsidR="009C42D7" w:rsidRPr="009732EA" w:rsidRDefault="009C42D7" w:rsidP="009C42D7">
      <w:pPr>
        <w:pStyle w:val="Default"/>
        <w:jc w:val="center"/>
        <w:rPr>
          <w:sz w:val="22"/>
          <w:szCs w:val="22"/>
        </w:rPr>
      </w:pPr>
      <w:r w:rsidRPr="00AE4C27">
        <w:rPr>
          <w:sz w:val="22"/>
          <w:szCs w:val="22"/>
        </w:rPr>
        <w:t>1</w:t>
      </w:r>
      <w:r w:rsidR="00AE4C27" w:rsidRPr="00AE4C27">
        <w:rPr>
          <w:sz w:val="22"/>
          <w:szCs w:val="22"/>
        </w:rPr>
        <w:t>0</w:t>
      </w:r>
      <w:r w:rsidRPr="00AE4C27">
        <w:rPr>
          <w:sz w:val="22"/>
          <w:szCs w:val="22"/>
        </w:rPr>
        <w:t xml:space="preserve"> </w:t>
      </w:r>
      <w:r w:rsidR="00AE4C27" w:rsidRPr="00AE4C27">
        <w:rPr>
          <w:sz w:val="22"/>
          <w:szCs w:val="22"/>
        </w:rPr>
        <w:t>Ιουνί</w:t>
      </w:r>
      <w:r w:rsidRPr="00AE4C27">
        <w:rPr>
          <w:sz w:val="22"/>
          <w:szCs w:val="22"/>
        </w:rPr>
        <w:t>ου 201</w:t>
      </w:r>
      <w:r w:rsidR="008A29C2" w:rsidRPr="009732EA">
        <w:rPr>
          <w:sz w:val="22"/>
          <w:szCs w:val="22"/>
        </w:rPr>
        <w:t>7</w:t>
      </w:r>
    </w:p>
    <w:p w:rsidR="009C42D7" w:rsidRPr="002D3879" w:rsidRDefault="009C42D7" w:rsidP="009C42D7">
      <w:pPr>
        <w:pStyle w:val="Default"/>
        <w:jc w:val="center"/>
      </w:pPr>
    </w:p>
    <w:p w:rsidR="00F41271" w:rsidRPr="002D3879" w:rsidRDefault="00F41271" w:rsidP="00F41271">
      <w:pPr>
        <w:jc w:val="center"/>
        <w:rPr>
          <w:rFonts w:ascii="Times New Roman" w:hAnsi="Times New Roman" w:cs="Times New Roman"/>
        </w:rPr>
      </w:pPr>
    </w:p>
    <w:tbl>
      <w:tblPr>
        <w:tblW w:w="0" w:type="auto"/>
        <w:tblLook w:val="01E0" w:firstRow="1" w:lastRow="1" w:firstColumn="1" w:lastColumn="1" w:noHBand="0" w:noVBand="0"/>
      </w:tblPr>
      <w:tblGrid>
        <w:gridCol w:w="2765"/>
        <w:gridCol w:w="3042"/>
        <w:gridCol w:w="2715"/>
      </w:tblGrid>
      <w:tr w:rsidR="00F41271" w:rsidRPr="002D3879" w:rsidTr="00910E8F">
        <w:tc>
          <w:tcPr>
            <w:tcW w:w="3284" w:type="dxa"/>
          </w:tcPr>
          <w:p w:rsidR="00F41271" w:rsidRPr="002D3879" w:rsidRDefault="00F41271" w:rsidP="00910E8F">
            <w:pPr>
              <w:jc w:val="center"/>
              <w:rPr>
                <w:rFonts w:ascii="Times New Roman" w:hAnsi="Times New Roman" w:cs="Times New Roman"/>
              </w:rPr>
            </w:pPr>
          </w:p>
        </w:tc>
        <w:tc>
          <w:tcPr>
            <w:tcW w:w="3345" w:type="dxa"/>
          </w:tcPr>
          <w:p w:rsidR="00F41271" w:rsidRPr="00473D60" w:rsidRDefault="00473D60" w:rsidP="00477A2D">
            <w:pPr>
              <w:jc w:val="center"/>
              <w:rPr>
                <w:rFonts w:ascii="Times New Roman" w:hAnsi="Times New Roman" w:cs="Times New Roman"/>
              </w:rPr>
            </w:pPr>
            <w:r>
              <w:rPr>
                <w:rFonts w:ascii="Times New Roman" w:hAnsi="Times New Roman" w:cs="Times New Roman"/>
              </w:rPr>
              <w:t xml:space="preserve">Ο </w:t>
            </w:r>
            <w:r w:rsidR="00477A2D">
              <w:rPr>
                <w:rFonts w:ascii="Times New Roman" w:hAnsi="Times New Roman" w:cs="Times New Roman"/>
              </w:rPr>
              <w:t>Ε</w:t>
            </w:r>
            <w:r>
              <w:rPr>
                <w:rFonts w:ascii="Times New Roman" w:hAnsi="Times New Roman" w:cs="Times New Roman"/>
              </w:rPr>
              <w:t>κκαθαριστής</w:t>
            </w:r>
          </w:p>
        </w:tc>
        <w:tc>
          <w:tcPr>
            <w:tcW w:w="3225" w:type="dxa"/>
          </w:tcPr>
          <w:p w:rsidR="00F41271" w:rsidRPr="002D3879" w:rsidRDefault="00F41271" w:rsidP="00910E8F">
            <w:pPr>
              <w:jc w:val="center"/>
              <w:rPr>
                <w:rFonts w:ascii="Times New Roman" w:hAnsi="Times New Roman" w:cs="Times New Roman"/>
                <w:lang w:val="en-US"/>
              </w:rPr>
            </w:pPr>
          </w:p>
        </w:tc>
      </w:tr>
      <w:tr w:rsidR="00F41271" w:rsidRPr="002D3879" w:rsidTr="00910E8F">
        <w:trPr>
          <w:trHeight w:val="255"/>
        </w:trPr>
        <w:tc>
          <w:tcPr>
            <w:tcW w:w="3284" w:type="dxa"/>
          </w:tcPr>
          <w:p w:rsidR="00F41271" w:rsidRPr="002D3879" w:rsidRDefault="00F41271" w:rsidP="00910E8F">
            <w:pPr>
              <w:jc w:val="center"/>
              <w:rPr>
                <w:rFonts w:ascii="Times New Roman" w:hAnsi="Times New Roman" w:cs="Times New Roman"/>
              </w:rPr>
            </w:pPr>
          </w:p>
          <w:p w:rsidR="00F41271" w:rsidRPr="002D3879" w:rsidRDefault="00F41271" w:rsidP="00910E8F">
            <w:pPr>
              <w:jc w:val="center"/>
              <w:rPr>
                <w:rFonts w:ascii="Times New Roman" w:hAnsi="Times New Roman" w:cs="Times New Roman"/>
              </w:rPr>
            </w:pPr>
          </w:p>
          <w:p w:rsidR="00F41271" w:rsidRPr="002D3879" w:rsidRDefault="00F41271" w:rsidP="00910E8F">
            <w:pPr>
              <w:jc w:val="center"/>
              <w:rPr>
                <w:rFonts w:ascii="Times New Roman" w:hAnsi="Times New Roman" w:cs="Times New Roman"/>
              </w:rPr>
            </w:pPr>
          </w:p>
          <w:p w:rsidR="00F41271" w:rsidRPr="002D3879" w:rsidRDefault="00F41271" w:rsidP="00910E8F">
            <w:pPr>
              <w:jc w:val="center"/>
              <w:rPr>
                <w:rFonts w:ascii="Times New Roman" w:hAnsi="Times New Roman" w:cs="Times New Roman"/>
              </w:rPr>
            </w:pPr>
          </w:p>
        </w:tc>
        <w:tc>
          <w:tcPr>
            <w:tcW w:w="3345" w:type="dxa"/>
          </w:tcPr>
          <w:p w:rsidR="00F41271" w:rsidRPr="002D3879" w:rsidRDefault="00F41271" w:rsidP="00910E8F">
            <w:pPr>
              <w:jc w:val="center"/>
              <w:rPr>
                <w:rFonts w:ascii="Times New Roman" w:hAnsi="Times New Roman" w:cs="Times New Roman"/>
              </w:rPr>
            </w:pPr>
          </w:p>
        </w:tc>
        <w:tc>
          <w:tcPr>
            <w:tcW w:w="3225" w:type="dxa"/>
          </w:tcPr>
          <w:p w:rsidR="00F41271" w:rsidRPr="002D3879" w:rsidRDefault="00F41271" w:rsidP="00910E8F">
            <w:pPr>
              <w:jc w:val="center"/>
              <w:rPr>
                <w:rFonts w:ascii="Times New Roman" w:hAnsi="Times New Roman" w:cs="Times New Roman"/>
              </w:rPr>
            </w:pPr>
          </w:p>
        </w:tc>
      </w:tr>
      <w:tr w:rsidR="00F41271" w:rsidRPr="002D3879" w:rsidTr="00910E8F">
        <w:tc>
          <w:tcPr>
            <w:tcW w:w="3284" w:type="dxa"/>
          </w:tcPr>
          <w:p w:rsidR="00F41271" w:rsidRPr="002D3879" w:rsidRDefault="00F41271" w:rsidP="00F41271">
            <w:pPr>
              <w:jc w:val="center"/>
              <w:rPr>
                <w:rFonts w:ascii="Times New Roman" w:hAnsi="Times New Roman" w:cs="Times New Roman"/>
              </w:rPr>
            </w:pPr>
          </w:p>
        </w:tc>
        <w:tc>
          <w:tcPr>
            <w:tcW w:w="3345" w:type="dxa"/>
          </w:tcPr>
          <w:p w:rsidR="00F41271" w:rsidRPr="002D3879" w:rsidRDefault="00473D60" w:rsidP="00F41271">
            <w:pPr>
              <w:jc w:val="center"/>
              <w:rPr>
                <w:rFonts w:ascii="Times New Roman" w:hAnsi="Times New Roman" w:cs="Times New Roman"/>
              </w:rPr>
            </w:pPr>
            <w:r w:rsidRPr="002D3879">
              <w:rPr>
                <w:rFonts w:ascii="Times New Roman" w:hAnsi="Times New Roman" w:cs="Times New Roman"/>
              </w:rPr>
              <w:t>ΑΠΟΣΤΟΛΟΣ ΚΟΡΡΕΣ</w:t>
            </w:r>
          </w:p>
        </w:tc>
        <w:tc>
          <w:tcPr>
            <w:tcW w:w="3225" w:type="dxa"/>
          </w:tcPr>
          <w:p w:rsidR="00F41271" w:rsidRPr="002D3879" w:rsidRDefault="00F41271" w:rsidP="00F41271">
            <w:pPr>
              <w:jc w:val="center"/>
              <w:rPr>
                <w:rFonts w:ascii="Times New Roman" w:hAnsi="Times New Roman" w:cs="Times New Roman"/>
              </w:rPr>
            </w:pPr>
          </w:p>
        </w:tc>
      </w:tr>
    </w:tbl>
    <w:p w:rsidR="009B14BB" w:rsidRPr="002D3879" w:rsidRDefault="00A8276B" w:rsidP="00872A83">
      <w:pPr>
        <w:jc w:val="center"/>
        <w:rPr>
          <w:rFonts w:ascii="Times New Roman" w:hAnsi="Times New Roman" w:cs="Times New Roman"/>
        </w:rPr>
      </w:pPr>
      <w:r>
        <w:rPr>
          <w:rFonts w:ascii="Times New Roman" w:hAnsi="Times New Roman" w:cs="Times New Roman"/>
        </w:rPr>
        <w:t>ΑΤ : ΑΜ 218889</w:t>
      </w:r>
      <w:bookmarkStart w:id="17" w:name="_GoBack"/>
      <w:bookmarkEnd w:id="17"/>
      <w:r w:rsidR="00473D60" w:rsidRPr="002D3879">
        <w:rPr>
          <w:rFonts w:ascii="Times New Roman" w:hAnsi="Times New Roman" w:cs="Times New Roman"/>
          <w:color w:val="FF0000"/>
        </w:rPr>
        <w:t xml:space="preserve">                      </w:t>
      </w:r>
      <w:r w:rsidR="00473D60" w:rsidRPr="002D3879">
        <w:rPr>
          <w:rFonts w:ascii="Times New Roman" w:hAnsi="Times New Roman" w:cs="Times New Roman"/>
        </w:rPr>
        <w:t xml:space="preserve">     </w:t>
      </w:r>
    </w:p>
    <w:sectPr w:rsidR="009B14BB" w:rsidRPr="002D3879" w:rsidSect="009B1FF0">
      <w:headerReference w:type="default" r:id="rId10"/>
      <w:footerReference w:type="default" r:id="rId11"/>
      <w:pgSz w:w="11906" w:h="16838"/>
      <w:pgMar w:top="1440" w:right="1800" w:bottom="1440" w:left="1800" w:header="708" w:footer="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7C" w:rsidRDefault="00816D7C" w:rsidP="00EB0785">
      <w:pPr>
        <w:spacing w:after="0" w:line="240" w:lineRule="auto"/>
      </w:pPr>
      <w:r>
        <w:separator/>
      </w:r>
    </w:p>
  </w:endnote>
  <w:endnote w:type="continuationSeparator" w:id="0">
    <w:p w:rsidR="00816D7C" w:rsidRDefault="00816D7C" w:rsidP="00EB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92" w:rsidRDefault="000E6A92" w:rsidP="00A91FF5">
    <w:pPr>
      <w:tabs>
        <w:tab w:val="center" w:pos="4550"/>
        <w:tab w:val="left" w:pos="5818"/>
      </w:tabs>
      <w:ind w:left="-142" w:right="-58"/>
      <w:jc w:val="center"/>
      <w:rPr>
        <w:sz w:val="20"/>
        <w:szCs w:val="20"/>
      </w:rPr>
    </w:pPr>
    <w:r>
      <w:rPr>
        <w:sz w:val="20"/>
        <w:szCs w:val="20"/>
      </w:rPr>
      <w:t>Οικονομικές Καταστάσεις σύμφωνα με τα ΕΛΠ Χρήσης 2016</w:t>
    </w:r>
  </w:p>
  <w:p w:rsidR="000E6A92" w:rsidRDefault="000E6A92" w:rsidP="00E54CE1">
    <w:pPr>
      <w:tabs>
        <w:tab w:val="center" w:pos="4550"/>
        <w:tab w:val="left" w:pos="5818"/>
      </w:tabs>
      <w:ind w:left="-142" w:right="-58"/>
      <w:jc w:val="right"/>
      <w:rPr>
        <w:color w:val="222A35" w:themeColor="text2" w:themeShade="80"/>
        <w:sz w:val="24"/>
        <w:szCs w:val="24"/>
      </w:rPr>
    </w:pPr>
    <w:r>
      <w:rPr>
        <w:sz w:val="20"/>
        <w:szCs w:val="20"/>
      </w:rPr>
      <w:t xml:space="preserve"> </w:t>
    </w:r>
    <w:r>
      <w:rPr>
        <w:color w:val="8496B0" w:themeColor="text2" w:themeTint="99"/>
        <w:spacing w:val="60"/>
        <w:sz w:val="24"/>
        <w:szCs w:val="24"/>
      </w:rPr>
      <w:t>Σελίδα</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C60EEB">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C60EEB">
      <w:rPr>
        <w:noProof/>
        <w:color w:val="323E4F" w:themeColor="text2" w:themeShade="BF"/>
        <w:sz w:val="24"/>
        <w:szCs w:val="24"/>
      </w:rPr>
      <w:t>9</w:t>
    </w:r>
    <w:r>
      <w:rPr>
        <w:color w:val="323E4F" w:themeColor="text2" w:themeShade="BF"/>
        <w:sz w:val="24"/>
        <w:szCs w:val="24"/>
      </w:rPr>
      <w:fldChar w:fldCharType="end"/>
    </w:r>
  </w:p>
  <w:p w:rsidR="000E6A92" w:rsidRDefault="000E6A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7C" w:rsidRDefault="00816D7C" w:rsidP="00EB0785">
      <w:pPr>
        <w:spacing w:after="0" w:line="240" w:lineRule="auto"/>
      </w:pPr>
      <w:r>
        <w:separator/>
      </w:r>
    </w:p>
  </w:footnote>
  <w:footnote w:type="continuationSeparator" w:id="0">
    <w:p w:rsidR="00816D7C" w:rsidRDefault="00816D7C" w:rsidP="00EB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11979"/>
      <w:docPartObj>
        <w:docPartGallery w:val="Page Numbers (Top of Page)"/>
        <w:docPartUnique/>
      </w:docPartObj>
    </w:sdtPr>
    <w:sdtContent>
      <w:p w:rsidR="000E6A92" w:rsidRDefault="000E6A92">
        <w:pPr>
          <w:pStyle w:val="a3"/>
          <w:jc w:val="center"/>
        </w:pPr>
      </w:p>
    </w:sdtContent>
  </w:sdt>
  <w:p w:rsidR="000E6A92" w:rsidRDefault="000E6A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44ACB"/>
    <w:multiLevelType w:val="hybridMultilevel"/>
    <w:tmpl w:val="1316B8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523D63"/>
    <w:multiLevelType w:val="hybridMultilevel"/>
    <w:tmpl w:val="E97E1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D5CA04"/>
    <w:multiLevelType w:val="hybridMultilevel"/>
    <w:tmpl w:val="705AA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90755A"/>
    <w:multiLevelType w:val="hybridMultilevel"/>
    <w:tmpl w:val="A40C8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03"/>
    <w:multiLevelType w:val="multilevel"/>
    <w:tmpl w:val="00000886"/>
    <w:lvl w:ilvl="0">
      <w:start w:val="1"/>
      <w:numFmt w:val="decimal"/>
      <w:lvlText w:val="%1."/>
      <w:lvlJc w:val="left"/>
      <w:pPr>
        <w:ind w:left="820" w:hanging="720"/>
      </w:pPr>
      <w:rPr>
        <w:rFonts w:ascii="Arial" w:hAnsi="Arial" w:cs="Arial"/>
        <w:b/>
        <w:bCs/>
        <w:spacing w:val="-1"/>
        <w:w w:val="99"/>
        <w:sz w:val="20"/>
        <w:szCs w:val="20"/>
      </w:rPr>
    </w:lvl>
    <w:lvl w:ilvl="1">
      <w:start w:val="1"/>
      <w:numFmt w:val="decimal"/>
      <w:lvlText w:val="%1.%2"/>
      <w:lvlJc w:val="left"/>
      <w:pPr>
        <w:ind w:left="402" w:hanging="302"/>
      </w:pPr>
      <w:rPr>
        <w:rFonts w:ascii="Arial" w:hAnsi="Arial" w:cs="Arial"/>
        <w:b/>
        <w:bCs/>
        <w:i/>
        <w:iCs/>
        <w:sz w:val="18"/>
        <w:szCs w:val="18"/>
      </w:rPr>
    </w:lvl>
    <w:lvl w:ilvl="2">
      <w:start w:val="1"/>
      <w:numFmt w:val="decimal"/>
      <w:lvlText w:val="%1.%2.%3"/>
      <w:lvlJc w:val="left"/>
      <w:pPr>
        <w:ind w:left="553" w:hanging="454"/>
      </w:pPr>
      <w:rPr>
        <w:rFonts w:ascii="Arial" w:hAnsi="Arial" w:cs="Arial"/>
        <w:b/>
        <w:bCs/>
        <w:i/>
        <w:iCs/>
        <w:sz w:val="18"/>
        <w:szCs w:val="18"/>
      </w:rPr>
    </w:lvl>
    <w:lvl w:ilvl="3">
      <w:numFmt w:val="bullet"/>
      <w:lvlText w:val="•"/>
      <w:lvlJc w:val="left"/>
      <w:pPr>
        <w:ind w:left="1936" w:hanging="454"/>
      </w:pPr>
    </w:lvl>
    <w:lvl w:ilvl="4">
      <w:numFmt w:val="bullet"/>
      <w:lvlText w:val="•"/>
      <w:lvlJc w:val="left"/>
      <w:pPr>
        <w:ind w:left="3051" w:hanging="454"/>
      </w:pPr>
    </w:lvl>
    <w:lvl w:ilvl="5">
      <w:numFmt w:val="bullet"/>
      <w:lvlText w:val="•"/>
      <w:lvlJc w:val="left"/>
      <w:pPr>
        <w:ind w:left="4167" w:hanging="454"/>
      </w:pPr>
    </w:lvl>
    <w:lvl w:ilvl="6">
      <w:numFmt w:val="bullet"/>
      <w:lvlText w:val="•"/>
      <w:lvlJc w:val="left"/>
      <w:pPr>
        <w:ind w:left="5283" w:hanging="454"/>
      </w:pPr>
    </w:lvl>
    <w:lvl w:ilvl="7">
      <w:numFmt w:val="bullet"/>
      <w:lvlText w:val="•"/>
      <w:lvlJc w:val="left"/>
      <w:pPr>
        <w:ind w:left="6399" w:hanging="454"/>
      </w:pPr>
    </w:lvl>
    <w:lvl w:ilvl="8">
      <w:numFmt w:val="bullet"/>
      <w:lvlText w:val="•"/>
      <w:lvlJc w:val="left"/>
      <w:pPr>
        <w:ind w:left="7514" w:hanging="454"/>
      </w:pPr>
    </w:lvl>
  </w:abstractNum>
  <w:abstractNum w:abstractNumId="5">
    <w:nsid w:val="0D76285D"/>
    <w:multiLevelType w:val="hybridMultilevel"/>
    <w:tmpl w:val="D5C0D66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D860E3B"/>
    <w:multiLevelType w:val="multilevel"/>
    <w:tmpl w:val="4E2A1ECC"/>
    <w:lvl w:ilvl="0">
      <w:start w:val="2"/>
      <w:numFmt w:val="decimal"/>
      <w:lvlText w:val="%1"/>
      <w:lvlJc w:val="left"/>
      <w:pPr>
        <w:ind w:left="360" w:hanging="360"/>
      </w:pPr>
      <w:rPr>
        <w:rFonts w:hint="default"/>
      </w:rPr>
    </w:lvl>
    <w:lvl w:ilvl="1">
      <w:start w:val="1"/>
      <w:numFmt w:val="decimal"/>
      <w:lvlText w:val="%1.%2"/>
      <w:lvlJc w:val="left"/>
      <w:pPr>
        <w:ind w:left="1880" w:hanging="36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280" w:hanging="72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8680" w:hanging="1080"/>
      </w:pPr>
      <w:rPr>
        <w:rFonts w:hint="default"/>
      </w:rPr>
    </w:lvl>
    <w:lvl w:ilvl="6">
      <w:start w:val="1"/>
      <w:numFmt w:val="decimal"/>
      <w:lvlText w:val="%1.%2.%3.%4.%5.%6.%7"/>
      <w:lvlJc w:val="left"/>
      <w:pPr>
        <w:ind w:left="10560" w:hanging="1440"/>
      </w:pPr>
      <w:rPr>
        <w:rFonts w:hint="default"/>
      </w:rPr>
    </w:lvl>
    <w:lvl w:ilvl="7">
      <w:start w:val="1"/>
      <w:numFmt w:val="decimal"/>
      <w:lvlText w:val="%1.%2.%3.%4.%5.%6.%7.%8"/>
      <w:lvlJc w:val="left"/>
      <w:pPr>
        <w:ind w:left="12080" w:hanging="1440"/>
      </w:pPr>
      <w:rPr>
        <w:rFonts w:hint="default"/>
      </w:rPr>
    </w:lvl>
    <w:lvl w:ilvl="8">
      <w:start w:val="1"/>
      <w:numFmt w:val="decimal"/>
      <w:lvlText w:val="%1.%2.%3.%4.%5.%6.%7.%8.%9"/>
      <w:lvlJc w:val="left"/>
      <w:pPr>
        <w:ind w:left="13600" w:hanging="1440"/>
      </w:pPr>
      <w:rPr>
        <w:rFonts w:hint="default"/>
      </w:rPr>
    </w:lvl>
  </w:abstractNum>
  <w:abstractNum w:abstractNumId="7">
    <w:nsid w:val="0F8E3B2E"/>
    <w:multiLevelType w:val="hybridMultilevel"/>
    <w:tmpl w:val="892428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B0E25FC"/>
    <w:multiLevelType w:val="multilevel"/>
    <w:tmpl w:val="F0AEE6AA"/>
    <w:lvl w:ilvl="0">
      <w:start w:val="2"/>
      <w:numFmt w:val="decimal"/>
      <w:lvlText w:val="%1"/>
      <w:lvlJc w:val="left"/>
      <w:pPr>
        <w:ind w:left="360" w:hanging="360"/>
      </w:pPr>
      <w:rPr>
        <w:rFonts w:hint="default"/>
      </w:rPr>
    </w:lvl>
    <w:lvl w:ilvl="1">
      <w:start w:val="1"/>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9">
    <w:nsid w:val="2F5CED01"/>
    <w:multiLevelType w:val="hybridMultilevel"/>
    <w:tmpl w:val="128F68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8A17AF3"/>
    <w:multiLevelType w:val="hybridMultilevel"/>
    <w:tmpl w:val="2CAC464E"/>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D390ED7"/>
    <w:multiLevelType w:val="multilevel"/>
    <w:tmpl w:val="164476CE"/>
    <w:lvl w:ilvl="0">
      <w:start w:val="2"/>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abstractNum w:abstractNumId="12">
    <w:nsid w:val="5FA9306A"/>
    <w:multiLevelType w:val="multilevel"/>
    <w:tmpl w:val="A6F6A64E"/>
    <w:lvl w:ilvl="0">
      <w:start w:val="3"/>
      <w:numFmt w:val="decimal"/>
      <w:lvlText w:val="%1"/>
      <w:lvlJc w:val="left"/>
      <w:pPr>
        <w:ind w:left="360" w:hanging="360"/>
      </w:pPr>
      <w:rPr>
        <w:rFonts w:hint="default"/>
      </w:rPr>
    </w:lvl>
    <w:lvl w:ilvl="1">
      <w:start w:val="1"/>
      <w:numFmt w:val="decimal"/>
      <w:pStyle w:val="3"/>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abstractNum w:abstractNumId="13">
    <w:nsid w:val="6513453A"/>
    <w:multiLevelType w:val="hybridMultilevel"/>
    <w:tmpl w:val="976227CE"/>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785470FE"/>
    <w:multiLevelType w:val="hybridMultilevel"/>
    <w:tmpl w:val="9E268488"/>
    <w:lvl w:ilvl="0" w:tplc="42648160">
      <w:start w:val="1"/>
      <w:numFmt w:val="decimal"/>
      <w:lvlText w:val="%1."/>
      <w:lvlJc w:val="left"/>
      <w:pPr>
        <w:ind w:left="800" w:hanging="360"/>
      </w:pPr>
      <w:rPr>
        <w:rFonts w:hint="default"/>
      </w:rPr>
    </w:lvl>
    <w:lvl w:ilvl="1" w:tplc="04080019">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15">
    <w:nsid w:val="79DD6767"/>
    <w:multiLevelType w:val="hybridMultilevel"/>
    <w:tmpl w:val="3960A6CA"/>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AC40878"/>
    <w:multiLevelType w:val="hybridMultilevel"/>
    <w:tmpl w:val="6464D5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3"/>
  </w:num>
  <w:num w:numId="5">
    <w:abstractNumId w:val="2"/>
  </w:num>
  <w:num w:numId="6">
    <w:abstractNumId w:val="7"/>
  </w:num>
  <w:num w:numId="7">
    <w:abstractNumId w:val="14"/>
  </w:num>
  <w:num w:numId="8">
    <w:abstractNumId w:val="6"/>
  </w:num>
  <w:num w:numId="9">
    <w:abstractNumId w:val="11"/>
  </w:num>
  <w:num w:numId="10">
    <w:abstractNumId w:val="8"/>
  </w:num>
  <w:num w:numId="11">
    <w:abstractNumId w:val="12"/>
  </w:num>
  <w:num w:numId="12">
    <w:abstractNumId w:val="4"/>
  </w:num>
  <w:num w:numId="13">
    <w:abstractNumId w:val="5"/>
  </w:num>
  <w:num w:numId="14">
    <w:abstractNumId w:val="10"/>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85"/>
    <w:rsid w:val="00007523"/>
    <w:rsid w:val="000127DE"/>
    <w:rsid w:val="00013450"/>
    <w:rsid w:val="00013656"/>
    <w:rsid w:val="00014229"/>
    <w:rsid w:val="00020171"/>
    <w:rsid w:val="00032EAF"/>
    <w:rsid w:val="00054D07"/>
    <w:rsid w:val="00056B12"/>
    <w:rsid w:val="00061E0A"/>
    <w:rsid w:val="000706C2"/>
    <w:rsid w:val="00074238"/>
    <w:rsid w:val="00095844"/>
    <w:rsid w:val="000A11BE"/>
    <w:rsid w:val="000C75E6"/>
    <w:rsid w:val="000D122C"/>
    <w:rsid w:val="000D13A4"/>
    <w:rsid w:val="000E2464"/>
    <w:rsid w:val="000E4A8F"/>
    <w:rsid w:val="000E6A92"/>
    <w:rsid w:val="000E7B09"/>
    <w:rsid w:val="000F1326"/>
    <w:rsid w:val="000F613B"/>
    <w:rsid w:val="000F69CA"/>
    <w:rsid w:val="00105459"/>
    <w:rsid w:val="001109C2"/>
    <w:rsid w:val="0011362B"/>
    <w:rsid w:val="00123B2F"/>
    <w:rsid w:val="00123DB4"/>
    <w:rsid w:val="00136F0E"/>
    <w:rsid w:val="00140E32"/>
    <w:rsid w:val="00153D5C"/>
    <w:rsid w:val="00163D28"/>
    <w:rsid w:val="00173E15"/>
    <w:rsid w:val="001875AA"/>
    <w:rsid w:val="001876CC"/>
    <w:rsid w:val="001935DC"/>
    <w:rsid w:val="001A40F5"/>
    <w:rsid w:val="001B2B9A"/>
    <w:rsid w:val="001B6E10"/>
    <w:rsid w:val="001C1426"/>
    <w:rsid w:val="001D1568"/>
    <w:rsid w:val="001D3ECD"/>
    <w:rsid w:val="001E2BB0"/>
    <w:rsid w:val="001E675C"/>
    <w:rsid w:val="001E7DA9"/>
    <w:rsid w:val="00202767"/>
    <w:rsid w:val="002036DA"/>
    <w:rsid w:val="00221B85"/>
    <w:rsid w:val="00224360"/>
    <w:rsid w:val="0023632B"/>
    <w:rsid w:val="00236CFE"/>
    <w:rsid w:val="00242BA6"/>
    <w:rsid w:val="00243F95"/>
    <w:rsid w:val="002618B3"/>
    <w:rsid w:val="00267843"/>
    <w:rsid w:val="00273228"/>
    <w:rsid w:val="00280CDC"/>
    <w:rsid w:val="002826D0"/>
    <w:rsid w:val="002929AF"/>
    <w:rsid w:val="00293214"/>
    <w:rsid w:val="00293678"/>
    <w:rsid w:val="002949B3"/>
    <w:rsid w:val="002A3FE9"/>
    <w:rsid w:val="002C2B61"/>
    <w:rsid w:val="002C5788"/>
    <w:rsid w:val="002D3879"/>
    <w:rsid w:val="002D5C10"/>
    <w:rsid w:val="002E156C"/>
    <w:rsid w:val="002E349B"/>
    <w:rsid w:val="002F4DCD"/>
    <w:rsid w:val="002F77F8"/>
    <w:rsid w:val="00300633"/>
    <w:rsid w:val="00313AB0"/>
    <w:rsid w:val="00315BAD"/>
    <w:rsid w:val="00315EF2"/>
    <w:rsid w:val="00316A37"/>
    <w:rsid w:val="003207DF"/>
    <w:rsid w:val="0032396D"/>
    <w:rsid w:val="00323C22"/>
    <w:rsid w:val="003278DD"/>
    <w:rsid w:val="00333E0B"/>
    <w:rsid w:val="00344D22"/>
    <w:rsid w:val="0036507A"/>
    <w:rsid w:val="003828A9"/>
    <w:rsid w:val="003940E4"/>
    <w:rsid w:val="003A445A"/>
    <w:rsid w:val="003B11EE"/>
    <w:rsid w:val="003B6F3B"/>
    <w:rsid w:val="003D0EC0"/>
    <w:rsid w:val="003D109B"/>
    <w:rsid w:val="003D48DA"/>
    <w:rsid w:val="003D50B6"/>
    <w:rsid w:val="003E4A73"/>
    <w:rsid w:val="003E6628"/>
    <w:rsid w:val="003F7DDA"/>
    <w:rsid w:val="00414440"/>
    <w:rsid w:val="00424D4F"/>
    <w:rsid w:val="0042537B"/>
    <w:rsid w:val="00427077"/>
    <w:rsid w:val="00440193"/>
    <w:rsid w:val="00446668"/>
    <w:rsid w:val="0045086B"/>
    <w:rsid w:val="004526FB"/>
    <w:rsid w:val="00457759"/>
    <w:rsid w:val="00460401"/>
    <w:rsid w:val="004620BE"/>
    <w:rsid w:val="00473D60"/>
    <w:rsid w:val="0047542A"/>
    <w:rsid w:val="00477A2D"/>
    <w:rsid w:val="00494D06"/>
    <w:rsid w:val="00494E2B"/>
    <w:rsid w:val="004A7D41"/>
    <w:rsid w:val="004B1B22"/>
    <w:rsid w:val="004C3A94"/>
    <w:rsid w:val="004D5B86"/>
    <w:rsid w:val="004E24C0"/>
    <w:rsid w:val="004F10BB"/>
    <w:rsid w:val="004F55DC"/>
    <w:rsid w:val="00502499"/>
    <w:rsid w:val="0051030F"/>
    <w:rsid w:val="00513AF7"/>
    <w:rsid w:val="005162D8"/>
    <w:rsid w:val="0052439B"/>
    <w:rsid w:val="005346C9"/>
    <w:rsid w:val="005366C5"/>
    <w:rsid w:val="00537589"/>
    <w:rsid w:val="00540A4C"/>
    <w:rsid w:val="0054288D"/>
    <w:rsid w:val="00542C4D"/>
    <w:rsid w:val="00553259"/>
    <w:rsid w:val="00560EBA"/>
    <w:rsid w:val="00566879"/>
    <w:rsid w:val="0056740C"/>
    <w:rsid w:val="00571970"/>
    <w:rsid w:val="00574FB8"/>
    <w:rsid w:val="00583C80"/>
    <w:rsid w:val="005A49CA"/>
    <w:rsid w:val="005A50AE"/>
    <w:rsid w:val="005A5ACD"/>
    <w:rsid w:val="005A6E03"/>
    <w:rsid w:val="005D0DF3"/>
    <w:rsid w:val="005D2FB8"/>
    <w:rsid w:val="005E3656"/>
    <w:rsid w:val="005F0683"/>
    <w:rsid w:val="005F2034"/>
    <w:rsid w:val="00604E11"/>
    <w:rsid w:val="006076B3"/>
    <w:rsid w:val="00620C04"/>
    <w:rsid w:val="00621BAA"/>
    <w:rsid w:val="0062568D"/>
    <w:rsid w:val="00630191"/>
    <w:rsid w:val="00641E53"/>
    <w:rsid w:val="00644DCF"/>
    <w:rsid w:val="00646433"/>
    <w:rsid w:val="00646B37"/>
    <w:rsid w:val="00647B4C"/>
    <w:rsid w:val="00650150"/>
    <w:rsid w:val="00651CF7"/>
    <w:rsid w:val="00663F9E"/>
    <w:rsid w:val="0066524F"/>
    <w:rsid w:val="00667E46"/>
    <w:rsid w:val="00671D1C"/>
    <w:rsid w:val="0067737A"/>
    <w:rsid w:val="00682196"/>
    <w:rsid w:val="00685F4C"/>
    <w:rsid w:val="00693C5C"/>
    <w:rsid w:val="006960BE"/>
    <w:rsid w:val="006A6527"/>
    <w:rsid w:val="006B3ACC"/>
    <w:rsid w:val="006B4393"/>
    <w:rsid w:val="006B5F81"/>
    <w:rsid w:val="006B66BE"/>
    <w:rsid w:val="006C23CB"/>
    <w:rsid w:val="006C459E"/>
    <w:rsid w:val="006D3288"/>
    <w:rsid w:val="006D5982"/>
    <w:rsid w:val="007035B8"/>
    <w:rsid w:val="0070471E"/>
    <w:rsid w:val="00740BDA"/>
    <w:rsid w:val="00754A0E"/>
    <w:rsid w:val="00757628"/>
    <w:rsid w:val="0076036E"/>
    <w:rsid w:val="0076640A"/>
    <w:rsid w:val="00766AAF"/>
    <w:rsid w:val="007670A1"/>
    <w:rsid w:val="00771D5A"/>
    <w:rsid w:val="007842B0"/>
    <w:rsid w:val="00797AC8"/>
    <w:rsid w:val="007A3EEB"/>
    <w:rsid w:val="007C2316"/>
    <w:rsid w:val="007D0E54"/>
    <w:rsid w:val="007D2F2B"/>
    <w:rsid w:val="007D3E8B"/>
    <w:rsid w:val="007D6638"/>
    <w:rsid w:val="007D71AD"/>
    <w:rsid w:val="007E53D3"/>
    <w:rsid w:val="007F1E4D"/>
    <w:rsid w:val="00801503"/>
    <w:rsid w:val="008127B2"/>
    <w:rsid w:val="00814A01"/>
    <w:rsid w:val="00816391"/>
    <w:rsid w:val="008169B2"/>
    <w:rsid w:val="00816D7C"/>
    <w:rsid w:val="00820CE2"/>
    <w:rsid w:val="00826D62"/>
    <w:rsid w:val="00844F7A"/>
    <w:rsid w:val="00846DE1"/>
    <w:rsid w:val="00847B11"/>
    <w:rsid w:val="00853C9C"/>
    <w:rsid w:val="00855171"/>
    <w:rsid w:val="008565B4"/>
    <w:rsid w:val="008666AF"/>
    <w:rsid w:val="00872A83"/>
    <w:rsid w:val="00886638"/>
    <w:rsid w:val="0089189E"/>
    <w:rsid w:val="00896E43"/>
    <w:rsid w:val="008A29C2"/>
    <w:rsid w:val="008B080F"/>
    <w:rsid w:val="008B4AC5"/>
    <w:rsid w:val="008C1336"/>
    <w:rsid w:val="008D1350"/>
    <w:rsid w:val="008E059F"/>
    <w:rsid w:val="008E3694"/>
    <w:rsid w:val="008E3A3E"/>
    <w:rsid w:val="008E3B0C"/>
    <w:rsid w:val="008E6717"/>
    <w:rsid w:val="008E679C"/>
    <w:rsid w:val="008F1B1E"/>
    <w:rsid w:val="008F6088"/>
    <w:rsid w:val="00910E8F"/>
    <w:rsid w:val="00911880"/>
    <w:rsid w:val="00912A4F"/>
    <w:rsid w:val="00917DF5"/>
    <w:rsid w:val="00920158"/>
    <w:rsid w:val="0092791B"/>
    <w:rsid w:val="00940C32"/>
    <w:rsid w:val="0094527A"/>
    <w:rsid w:val="00950D86"/>
    <w:rsid w:val="0095217D"/>
    <w:rsid w:val="00952A10"/>
    <w:rsid w:val="00953E1A"/>
    <w:rsid w:val="009572B1"/>
    <w:rsid w:val="00961250"/>
    <w:rsid w:val="00965799"/>
    <w:rsid w:val="009669B0"/>
    <w:rsid w:val="00967EBE"/>
    <w:rsid w:val="009732EA"/>
    <w:rsid w:val="009763DF"/>
    <w:rsid w:val="0098074C"/>
    <w:rsid w:val="009A1460"/>
    <w:rsid w:val="009B04CD"/>
    <w:rsid w:val="009B0F4A"/>
    <w:rsid w:val="009B14BB"/>
    <w:rsid w:val="009B1FF0"/>
    <w:rsid w:val="009B2874"/>
    <w:rsid w:val="009B583E"/>
    <w:rsid w:val="009C25E2"/>
    <w:rsid w:val="009C42D7"/>
    <w:rsid w:val="009C4E71"/>
    <w:rsid w:val="009D2C33"/>
    <w:rsid w:val="009D4E23"/>
    <w:rsid w:val="009D7404"/>
    <w:rsid w:val="009E1B28"/>
    <w:rsid w:val="009E437E"/>
    <w:rsid w:val="009E7BEF"/>
    <w:rsid w:val="009F4280"/>
    <w:rsid w:val="009F4AC3"/>
    <w:rsid w:val="009F7FCA"/>
    <w:rsid w:val="00A12987"/>
    <w:rsid w:val="00A239EF"/>
    <w:rsid w:val="00A3165A"/>
    <w:rsid w:val="00A4137D"/>
    <w:rsid w:val="00A422DD"/>
    <w:rsid w:val="00A44111"/>
    <w:rsid w:val="00A52FBB"/>
    <w:rsid w:val="00A72ADD"/>
    <w:rsid w:val="00A72D60"/>
    <w:rsid w:val="00A8276B"/>
    <w:rsid w:val="00A8469D"/>
    <w:rsid w:val="00A84ED9"/>
    <w:rsid w:val="00A91FF5"/>
    <w:rsid w:val="00A9455A"/>
    <w:rsid w:val="00AA0C08"/>
    <w:rsid w:val="00AC6777"/>
    <w:rsid w:val="00AC7CCD"/>
    <w:rsid w:val="00AD6722"/>
    <w:rsid w:val="00AE4C27"/>
    <w:rsid w:val="00AE5002"/>
    <w:rsid w:val="00AF21F6"/>
    <w:rsid w:val="00AF30C0"/>
    <w:rsid w:val="00AF5D5A"/>
    <w:rsid w:val="00AF6148"/>
    <w:rsid w:val="00B01FE7"/>
    <w:rsid w:val="00B05820"/>
    <w:rsid w:val="00B0615D"/>
    <w:rsid w:val="00B067FC"/>
    <w:rsid w:val="00B149E0"/>
    <w:rsid w:val="00B24EF7"/>
    <w:rsid w:val="00B32CE8"/>
    <w:rsid w:val="00B35D67"/>
    <w:rsid w:val="00B365FD"/>
    <w:rsid w:val="00B4743D"/>
    <w:rsid w:val="00B47A62"/>
    <w:rsid w:val="00B52364"/>
    <w:rsid w:val="00B57523"/>
    <w:rsid w:val="00B654AE"/>
    <w:rsid w:val="00B67D46"/>
    <w:rsid w:val="00B715DD"/>
    <w:rsid w:val="00B76F26"/>
    <w:rsid w:val="00B81E66"/>
    <w:rsid w:val="00B826E7"/>
    <w:rsid w:val="00B85AF2"/>
    <w:rsid w:val="00B94321"/>
    <w:rsid w:val="00B9769C"/>
    <w:rsid w:val="00BA5042"/>
    <w:rsid w:val="00BB0232"/>
    <w:rsid w:val="00BB33E6"/>
    <w:rsid w:val="00BB3A7B"/>
    <w:rsid w:val="00BB3C24"/>
    <w:rsid w:val="00BB42B1"/>
    <w:rsid w:val="00BC1F24"/>
    <w:rsid w:val="00BC5EDB"/>
    <w:rsid w:val="00BC79E9"/>
    <w:rsid w:val="00BD0D4F"/>
    <w:rsid w:val="00BE2E27"/>
    <w:rsid w:val="00BF6E0B"/>
    <w:rsid w:val="00BF70B7"/>
    <w:rsid w:val="00BF7D2D"/>
    <w:rsid w:val="00C11FF5"/>
    <w:rsid w:val="00C141A1"/>
    <w:rsid w:val="00C1681F"/>
    <w:rsid w:val="00C27C95"/>
    <w:rsid w:val="00C50F40"/>
    <w:rsid w:val="00C52067"/>
    <w:rsid w:val="00C53767"/>
    <w:rsid w:val="00C55C0A"/>
    <w:rsid w:val="00C5732D"/>
    <w:rsid w:val="00C60EEB"/>
    <w:rsid w:val="00C61586"/>
    <w:rsid w:val="00C6276A"/>
    <w:rsid w:val="00C634CE"/>
    <w:rsid w:val="00C67BFE"/>
    <w:rsid w:val="00C70BDC"/>
    <w:rsid w:val="00C71D15"/>
    <w:rsid w:val="00C82758"/>
    <w:rsid w:val="00C9122D"/>
    <w:rsid w:val="00C95735"/>
    <w:rsid w:val="00CA7852"/>
    <w:rsid w:val="00CB1B61"/>
    <w:rsid w:val="00CB45C5"/>
    <w:rsid w:val="00CB4B41"/>
    <w:rsid w:val="00CB6C35"/>
    <w:rsid w:val="00CC2051"/>
    <w:rsid w:val="00CC3A00"/>
    <w:rsid w:val="00CC54AE"/>
    <w:rsid w:val="00CD01A2"/>
    <w:rsid w:val="00CE380D"/>
    <w:rsid w:val="00CE6C46"/>
    <w:rsid w:val="00CF08AB"/>
    <w:rsid w:val="00CF6FEE"/>
    <w:rsid w:val="00D062D4"/>
    <w:rsid w:val="00D10E40"/>
    <w:rsid w:val="00D13579"/>
    <w:rsid w:val="00D175B1"/>
    <w:rsid w:val="00D2760C"/>
    <w:rsid w:val="00D30F0F"/>
    <w:rsid w:val="00D33A9F"/>
    <w:rsid w:val="00D37A14"/>
    <w:rsid w:val="00D504FC"/>
    <w:rsid w:val="00D55135"/>
    <w:rsid w:val="00D8531B"/>
    <w:rsid w:val="00D91936"/>
    <w:rsid w:val="00D96756"/>
    <w:rsid w:val="00DA61B9"/>
    <w:rsid w:val="00DC1575"/>
    <w:rsid w:val="00DD0B53"/>
    <w:rsid w:val="00DE3F7E"/>
    <w:rsid w:val="00DE56A8"/>
    <w:rsid w:val="00DF5A98"/>
    <w:rsid w:val="00E01B13"/>
    <w:rsid w:val="00E04758"/>
    <w:rsid w:val="00E04946"/>
    <w:rsid w:val="00E076C6"/>
    <w:rsid w:val="00E16E06"/>
    <w:rsid w:val="00E233BD"/>
    <w:rsid w:val="00E25ACA"/>
    <w:rsid w:val="00E3240D"/>
    <w:rsid w:val="00E354E9"/>
    <w:rsid w:val="00E374D1"/>
    <w:rsid w:val="00E4599F"/>
    <w:rsid w:val="00E54CE1"/>
    <w:rsid w:val="00E54E66"/>
    <w:rsid w:val="00E55D53"/>
    <w:rsid w:val="00E57AB4"/>
    <w:rsid w:val="00E6104D"/>
    <w:rsid w:val="00E6160A"/>
    <w:rsid w:val="00E70A9F"/>
    <w:rsid w:val="00E71BE8"/>
    <w:rsid w:val="00E73DB1"/>
    <w:rsid w:val="00E8101D"/>
    <w:rsid w:val="00E84E39"/>
    <w:rsid w:val="00E943BC"/>
    <w:rsid w:val="00E97700"/>
    <w:rsid w:val="00EB0785"/>
    <w:rsid w:val="00EB62EE"/>
    <w:rsid w:val="00EB7986"/>
    <w:rsid w:val="00ED2DB7"/>
    <w:rsid w:val="00ED6CDF"/>
    <w:rsid w:val="00ED6F18"/>
    <w:rsid w:val="00EE7151"/>
    <w:rsid w:val="00EE7451"/>
    <w:rsid w:val="00EF4BC9"/>
    <w:rsid w:val="00EF4D3E"/>
    <w:rsid w:val="00EF5974"/>
    <w:rsid w:val="00F00227"/>
    <w:rsid w:val="00F13EB0"/>
    <w:rsid w:val="00F278C6"/>
    <w:rsid w:val="00F32257"/>
    <w:rsid w:val="00F33A52"/>
    <w:rsid w:val="00F363B6"/>
    <w:rsid w:val="00F41271"/>
    <w:rsid w:val="00F50289"/>
    <w:rsid w:val="00F521F9"/>
    <w:rsid w:val="00F53DD0"/>
    <w:rsid w:val="00F630DF"/>
    <w:rsid w:val="00F659F8"/>
    <w:rsid w:val="00F743E5"/>
    <w:rsid w:val="00FA065E"/>
    <w:rsid w:val="00FA6A3F"/>
    <w:rsid w:val="00FB13CA"/>
    <w:rsid w:val="00FB1674"/>
    <w:rsid w:val="00FB1776"/>
    <w:rsid w:val="00FB28CC"/>
    <w:rsid w:val="00FC400C"/>
    <w:rsid w:val="00FD4EE5"/>
    <w:rsid w:val="00FD518D"/>
    <w:rsid w:val="00FD7FA9"/>
    <w:rsid w:val="00FE5841"/>
    <w:rsid w:val="00FE611D"/>
    <w:rsid w:val="00FE7D53"/>
    <w:rsid w:val="00FF3B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678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94E2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Char"/>
    <w:uiPriority w:val="1"/>
    <w:qFormat/>
    <w:rsid w:val="009C4E71"/>
    <w:pPr>
      <w:widowControl w:val="0"/>
      <w:autoSpaceDE w:val="0"/>
      <w:autoSpaceDN w:val="0"/>
      <w:adjustRightInd w:val="0"/>
      <w:spacing w:after="0" w:line="240" w:lineRule="auto"/>
      <w:ind w:left="604" w:hanging="602"/>
      <w:outlineLvl w:val="5"/>
    </w:pPr>
    <w:rPr>
      <w:rFonts w:ascii="Arial" w:eastAsia="Times New Roman" w:hAnsi="Arial" w:cs="Arial"/>
      <w:b/>
      <w:bCs/>
      <w:i/>
      <w:iCs/>
      <w:sz w:val="18"/>
      <w:szCs w:val="1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078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EB0785"/>
    <w:pPr>
      <w:tabs>
        <w:tab w:val="center" w:pos="4153"/>
        <w:tab w:val="right" w:pos="8306"/>
      </w:tabs>
      <w:spacing w:after="0" w:line="240" w:lineRule="auto"/>
    </w:pPr>
  </w:style>
  <w:style w:type="character" w:customStyle="1" w:styleId="Char">
    <w:name w:val="Κεφαλίδα Char"/>
    <w:basedOn w:val="a0"/>
    <w:link w:val="a3"/>
    <w:uiPriority w:val="99"/>
    <w:rsid w:val="00EB0785"/>
  </w:style>
  <w:style w:type="paragraph" w:styleId="a4">
    <w:name w:val="footer"/>
    <w:basedOn w:val="a"/>
    <w:link w:val="Char0"/>
    <w:uiPriority w:val="99"/>
    <w:unhideWhenUsed/>
    <w:rsid w:val="00EB0785"/>
    <w:pPr>
      <w:tabs>
        <w:tab w:val="center" w:pos="4153"/>
        <w:tab w:val="right" w:pos="8306"/>
      </w:tabs>
      <w:spacing w:after="0" w:line="240" w:lineRule="auto"/>
    </w:pPr>
  </w:style>
  <w:style w:type="character" w:customStyle="1" w:styleId="Char0">
    <w:name w:val="Υποσέλιδο Char"/>
    <w:basedOn w:val="a0"/>
    <w:link w:val="a4"/>
    <w:uiPriority w:val="99"/>
    <w:rsid w:val="00EB0785"/>
  </w:style>
  <w:style w:type="character" w:customStyle="1" w:styleId="1Char">
    <w:name w:val="Επικεφαλίδα 1 Char"/>
    <w:basedOn w:val="a0"/>
    <w:link w:val="1"/>
    <w:uiPriority w:val="9"/>
    <w:rsid w:val="00267843"/>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267843"/>
    <w:pPr>
      <w:outlineLvl w:val="9"/>
    </w:pPr>
    <w:rPr>
      <w:lang w:eastAsia="el-GR"/>
    </w:rPr>
  </w:style>
  <w:style w:type="paragraph" w:styleId="20">
    <w:name w:val="toc 2"/>
    <w:basedOn w:val="a"/>
    <w:next w:val="a"/>
    <w:autoRedefine/>
    <w:uiPriority w:val="39"/>
    <w:unhideWhenUsed/>
    <w:qFormat/>
    <w:rsid w:val="00494E2B"/>
    <w:pPr>
      <w:tabs>
        <w:tab w:val="right" w:leader="dot" w:pos="8296"/>
      </w:tabs>
      <w:spacing w:after="100"/>
      <w:ind w:left="220"/>
    </w:pPr>
    <w:rPr>
      <w:rFonts w:ascii="Times New Roman" w:eastAsiaTheme="minorEastAsia" w:hAnsi="Times New Roman" w:cs="Times New Roman"/>
      <w:b/>
      <w:noProof/>
      <w:lang w:eastAsia="el-GR"/>
    </w:rPr>
  </w:style>
  <w:style w:type="paragraph" w:styleId="10">
    <w:name w:val="toc 1"/>
    <w:basedOn w:val="a"/>
    <w:next w:val="a"/>
    <w:autoRedefine/>
    <w:uiPriority w:val="39"/>
    <w:unhideWhenUsed/>
    <w:qFormat/>
    <w:rsid w:val="002F77F8"/>
    <w:pPr>
      <w:spacing w:after="100"/>
    </w:pPr>
    <w:rPr>
      <w:rFonts w:eastAsiaTheme="minorEastAsia" w:cs="Times New Roman"/>
      <w:bCs/>
      <w:lang w:eastAsia="el-GR"/>
    </w:rPr>
  </w:style>
  <w:style w:type="paragraph" w:styleId="3">
    <w:name w:val="toc 3"/>
    <w:basedOn w:val="a"/>
    <w:next w:val="a"/>
    <w:autoRedefine/>
    <w:uiPriority w:val="39"/>
    <w:unhideWhenUsed/>
    <w:qFormat/>
    <w:rsid w:val="006B66BE"/>
    <w:pPr>
      <w:numPr>
        <w:ilvl w:val="1"/>
        <w:numId w:val="11"/>
      </w:numPr>
      <w:spacing w:after="100"/>
      <w:ind w:left="1134"/>
    </w:pPr>
    <w:rPr>
      <w:rFonts w:eastAsiaTheme="minorEastAsia" w:cs="Times New Roman"/>
      <w:lang w:eastAsia="el-GR"/>
    </w:rPr>
  </w:style>
  <w:style w:type="paragraph" w:styleId="a6">
    <w:name w:val="Balloon Text"/>
    <w:basedOn w:val="a"/>
    <w:link w:val="Char1"/>
    <w:uiPriority w:val="99"/>
    <w:semiHidden/>
    <w:unhideWhenUsed/>
    <w:rsid w:val="0026784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67843"/>
    <w:rPr>
      <w:rFonts w:ascii="Segoe UI" w:hAnsi="Segoe UI" w:cs="Segoe UI"/>
      <w:sz w:val="18"/>
      <w:szCs w:val="18"/>
    </w:rPr>
  </w:style>
  <w:style w:type="paragraph" w:styleId="a7">
    <w:name w:val="List Paragraph"/>
    <w:basedOn w:val="a"/>
    <w:uiPriority w:val="34"/>
    <w:qFormat/>
    <w:rsid w:val="009B04CD"/>
    <w:pPr>
      <w:ind w:left="720"/>
      <w:contextualSpacing/>
    </w:pPr>
  </w:style>
  <w:style w:type="paragraph" w:styleId="a8">
    <w:name w:val="Body Text"/>
    <w:basedOn w:val="a"/>
    <w:link w:val="Char2"/>
    <w:uiPriority w:val="1"/>
    <w:qFormat/>
    <w:rsid w:val="000E4A8F"/>
    <w:pPr>
      <w:widowControl w:val="0"/>
      <w:autoSpaceDE w:val="0"/>
      <w:autoSpaceDN w:val="0"/>
      <w:adjustRightInd w:val="0"/>
      <w:spacing w:after="0" w:line="240" w:lineRule="auto"/>
      <w:ind w:left="100"/>
    </w:pPr>
    <w:rPr>
      <w:rFonts w:ascii="Arial" w:eastAsia="Times New Roman" w:hAnsi="Arial" w:cs="Arial"/>
      <w:sz w:val="18"/>
      <w:szCs w:val="18"/>
      <w:lang w:eastAsia="el-GR"/>
    </w:rPr>
  </w:style>
  <w:style w:type="character" w:customStyle="1" w:styleId="Char2">
    <w:name w:val="Σώμα κειμένου Char"/>
    <w:basedOn w:val="a0"/>
    <w:link w:val="a8"/>
    <w:uiPriority w:val="99"/>
    <w:rsid w:val="000E4A8F"/>
    <w:rPr>
      <w:rFonts w:ascii="Arial" w:eastAsia="Times New Roman" w:hAnsi="Arial" w:cs="Arial"/>
      <w:sz w:val="18"/>
      <w:szCs w:val="18"/>
      <w:lang w:eastAsia="el-GR"/>
    </w:rPr>
  </w:style>
  <w:style w:type="character" w:customStyle="1" w:styleId="6Char">
    <w:name w:val="Επικεφαλίδα 6 Char"/>
    <w:basedOn w:val="a0"/>
    <w:link w:val="6"/>
    <w:uiPriority w:val="1"/>
    <w:rsid w:val="009C4E71"/>
    <w:rPr>
      <w:rFonts w:ascii="Arial" w:eastAsia="Times New Roman" w:hAnsi="Arial" w:cs="Arial"/>
      <w:b/>
      <w:bCs/>
      <w:i/>
      <w:iCs/>
      <w:sz w:val="18"/>
      <w:szCs w:val="18"/>
      <w:lang w:eastAsia="el-GR"/>
    </w:rPr>
  </w:style>
  <w:style w:type="paragraph" w:customStyle="1" w:styleId="TableParagraph">
    <w:name w:val="Table Paragraph"/>
    <w:basedOn w:val="a"/>
    <w:uiPriority w:val="1"/>
    <w:qFormat/>
    <w:rsid w:val="00AF5D5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a9">
    <w:name w:val="endnote text"/>
    <w:basedOn w:val="a"/>
    <w:link w:val="Char3"/>
    <w:uiPriority w:val="99"/>
    <w:semiHidden/>
    <w:unhideWhenUsed/>
    <w:rsid w:val="00414440"/>
    <w:pPr>
      <w:spacing w:after="0" w:line="240" w:lineRule="auto"/>
    </w:pPr>
    <w:rPr>
      <w:sz w:val="20"/>
      <w:szCs w:val="20"/>
    </w:rPr>
  </w:style>
  <w:style w:type="character" w:customStyle="1" w:styleId="Char3">
    <w:name w:val="Κείμενο σημείωσης τέλους Char"/>
    <w:basedOn w:val="a0"/>
    <w:link w:val="a9"/>
    <w:uiPriority w:val="99"/>
    <w:semiHidden/>
    <w:rsid w:val="00414440"/>
    <w:rPr>
      <w:sz w:val="20"/>
      <w:szCs w:val="20"/>
    </w:rPr>
  </w:style>
  <w:style w:type="character" w:styleId="aa">
    <w:name w:val="endnote reference"/>
    <w:basedOn w:val="a0"/>
    <w:uiPriority w:val="99"/>
    <w:semiHidden/>
    <w:unhideWhenUsed/>
    <w:rsid w:val="00414440"/>
    <w:rPr>
      <w:vertAlign w:val="superscript"/>
    </w:rPr>
  </w:style>
  <w:style w:type="paragraph" w:styleId="ab">
    <w:name w:val="footnote text"/>
    <w:basedOn w:val="a"/>
    <w:link w:val="Char4"/>
    <w:uiPriority w:val="99"/>
    <w:semiHidden/>
    <w:unhideWhenUsed/>
    <w:rsid w:val="00502499"/>
    <w:pPr>
      <w:spacing w:after="0" w:line="240" w:lineRule="auto"/>
    </w:pPr>
    <w:rPr>
      <w:sz w:val="20"/>
      <w:szCs w:val="20"/>
    </w:rPr>
  </w:style>
  <w:style w:type="character" w:customStyle="1" w:styleId="Char4">
    <w:name w:val="Κείμενο υποσημείωσης Char"/>
    <w:basedOn w:val="a0"/>
    <w:link w:val="ab"/>
    <w:uiPriority w:val="99"/>
    <w:semiHidden/>
    <w:rsid w:val="00502499"/>
    <w:rPr>
      <w:sz w:val="20"/>
      <w:szCs w:val="20"/>
    </w:rPr>
  </w:style>
  <w:style w:type="character" w:styleId="ac">
    <w:name w:val="footnote reference"/>
    <w:basedOn w:val="a0"/>
    <w:uiPriority w:val="99"/>
    <w:semiHidden/>
    <w:unhideWhenUsed/>
    <w:rsid w:val="00502499"/>
    <w:rPr>
      <w:vertAlign w:val="superscript"/>
    </w:rPr>
  </w:style>
  <w:style w:type="paragraph" w:styleId="ad">
    <w:name w:val="No Spacing"/>
    <w:uiPriority w:val="1"/>
    <w:qFormat/>
    <w:rsid w:val="009B0F4A"/>
    <w:pPr>
      <w:spacing w:after="0" w:line="240" w:lineRule="auto"/>
    </w:pPr>
  </w:style>
  <w:style w:type="character" w:styleId="ae">
    <w:name w:val="Strong"/>
    <w:basedOn w:val="a0"/>
    <w:uiPriority w:val="22"/>
    <w:qFormat/>
    <w:rsid w:val="009B0F4A"/>
    <w:rPr>
      <w:b/>
      <w:bCs/>
    </w:rPr>
  </w:style>
  <w:style w:type="character" w:styleId="-">
    <w:name w:val="Hyperlink"/>
    <w:basedOn w:val="a0"/>
    <w:uiPriority w:val="99"/>
    <w:unhideWhenUsed/>
    <w:rsid w:val="0076036E"/>
    <w:rPr>
      <w:color w:val="0563C1" w:themeColor="hyperlink"/>
      <w:u w:val="single"/>
    </w:rPr>
  </w:style>
  <w:style w:type="character" w:customStyle="1" w:styleId="2Char">
    <w:name w:val="Επικεφαλίδα 2 Char"/>
    <w:basedOn w:val="a0"/>
    <w:link w:val="2"/>
    <w:uiPriority w:val="9"/>
    <w:rsid w:val="00494E2B"/>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678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94E2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Char"/>
    <w:uiPriority w:val="1"/>
    <w:qFormat/>
    <w:rsid w:val="009C4E71"/>
    <w:pPr>
      <w:widowControl w:val="0"/>
      <w:autoSpaceDE w:val="0"/>
      <w:autoSpaceDN w:val="0"/>
      <w:adjustRightInd w:val="0"/>
      <w:spacing w:after="0" w:line="240" w:lineRule="auto"/>
      <w:ind w:left="604" w:hanging="602"/>
      <w:outlineLvl w:val="5"/>
    </w:pPr>
    <w:rPr>
      <w:rFonts w:ascii="Arial" w:eastAsia="Times New Roman" w:hAnsi="Arial" w:cs="Arial"/>
      <w:b/>
      <w:bCs/>
      <w:i/>
      <w:iCs/>
      <w:sz w:val="18"/>
      <w:szCs w:val="1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078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EB0785"/>
    <w:pPr>
      <w:tabs>
        <w:tab w:val="center" w:pos="4153"/>
        <w:tab w:val="right" w:pos="8306"/>
      </w:tabs>
      <w:spacing w:after="0" w:line="240" w:lineRule="auto"/>
    </w:pPr>
  </w:style>
  <w:style w:type="character" w:customStyle="1" w:styleId="Char">
    <w:name w:val="Κεφαλίδα Char"/>
    <w:basedOn w:val="a0"/>
    <w:link w:val="a3"/>
    <w:uiPriority w:val="99"/>
    <w:rsid w:val="00EB0785"/>
  </w:style>
  <w:style w:type="paragraph" w:styleId="a4">
    <w:name w:val="footer"/>
    <w:basedOn w:val="a"/>
    <w:link w:val="Char0"/>
    <w:uiPriority w:val="99"/>
    <w:unhideWhenUsed/>
    <w:rsid w:val="00EB0785"/>
    <w:pPr>
      <w:tabs>
        <w:tab w:val="center" w:pos="4153"/>
        <w:tab w:val="right" w:pos="8306"/>
      </w:tabs>
      <w:spacing w:after="0" w:line="240" w:lineRule="auto"/>
    </w:pPr>
  </w:style>
  <w:style w:type="character" w:customStyle="1" w:styleId="Char0">
    <w:name w:val="Υποσέλιδο Char"/>
    <w:basedOn w:val="a0"/>
    <w:link w:val="a4"/>
    <w:uiPriority w:val="99"/>
    <w:rsid w:val="00EB0785"/>
  </w:style>
  <w:style w:type="character" w:customStyle="1" w:styleId="1Char">
    <w:name w:val="Επικεφαλίδα 1 Char"/>
    <w:basedOn w:val="a0"/>
    <w:link w:val="1"/>
    <w:uiPriority w:val="9"/>
    <w:rsid w:val="00267843"/>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267843"/>
    <w:pPr>
      <w:outlineLvl w:val="9"/>
    </w:pPr>
    <w:rPr>
      <w:lang w:eastAsia="el-GR"/>
    </w:rPr>
  </w:style>
  <w:style w:type="paragraph" w:styleId="20">
    <w:name w:val="toc 2"/>
    <w:basedOn w:val="a"/>
    <w:next w:val="a"/>
    <w:autoRedefine/>
    <w:uiPriority w:val="39"/>
    <w:unhideWhenUsed/>
    <w:qFormat/>
    <w:rsid w:val="00494E2B"/>
    <w:pPr>
      <w:tabs>
        <w:tab w:val="right" w:leader="dot" w:pos="8296"/>
      </w:tabs>
      <w:spacing w:after="100"/>
      <w:ind w:left="220"/>
    </w:pPr>
    <w:rPr>
      <w:rFonts w:ascii="Times New Roman" w:eastAsiaTheme="minorEastAsia" w:hAnsi="Times New Roman" w:cs="Times New Roman"/>
      <w:b/>
      <w:noProof/>
      <w:lang w:eastAsia="el-GR"/>
    </w:rPr>
  </w:style>
  <w:style w:type="paragraph" w:styleId="10">
    <w:name w:val="toc 1"/>
    <w:basedOn w:val="a"/>
    <w:next w:val="a"/>
    <w:autoRedefine/>
    <w:uiPriority w:val="39"/>
    <w:unhideWhenUsed/>
    <w:qFormat/>
    <w:rsid w:val="002F77F8"/>
    <w:pPr>
      <w:spacing w:after="100"/>
    </w:pPr>
    <w:rPr>
      <w:rFonts w:eastAsiaTheme="minorEastAsia" w:cs="Times New Roman"/>
      <w:bCs/>
      <w:lang w:eastAsia="el-GR"/>
    </w:rPr>
  </w:style>
  <w:style w:type="paragraph" w:styleId="3">
    <w:name w:val="toc 3"/>
    <w:basedOn w:val="a"/>
    <w:next w:val="a"/>
    <w:autoRedefine/>
    <w:uiPriority w:val="39"/>
    <w:unhideWhenUsed/>
    <w:qFormat/>
    <w:rsid w:val="006B66BE"/>
    <w:pPr>
      <w:numPr>
        <w:ilvl w:val="1"/>
        <w:numId w:val="11"/>
      </w:numPr>
      <w:spacing w:after="100"/>
      <w:ind w:left="1134"/>
    </w:pPr>
    <w:rPr>
      <w:rFonts w:eastAsiaTheme="minorEastAsia" w:cs="Times New Roman"/>
      <w:lang w:eastAsia="el-GR"/>
    </w:rPr>
  </w:style>
  <w:style w:type="paragraph" w:styleId="a6">
    <w:name w:val="Balloon Text"/>
    <w:basedOn w:val="a"/>
    <w:link w:val="Char1"/>
    <w:uiPriority w:val="99"/>
    <w:semiHidden/>
    <w:unhideWhenUsed/>
    <w:rsid w:val="0026784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67843"/>
    <w:rPr>
      <w:rFonts w:ascii="Segoe UI" w:hAnsi="Segoe UI" w:cs="Segoe UI"/>
      <w:sz w:val="18"/>
      <w:szCs w:val="18"/>
    </w:rPr>
  </w:style>
  <w:style w:type="paragraph" w:styleId="a7">
    <w:name w:val="List Paragraph"/>
    <w:basedOn w:val="a"/>
    <w:uiPriority w:val="34"/>
    <w:qFormat/>
    <w:rsid w:val="009B04CD"/>
    <w:pPr>
      <w:ind w:left="720"/>
      <w:contextualSpacing/>
    </w:pPr>
  </w:style>
  <w:style w:type="paragraph" w:styleId="a8">
    <w:name w:val="Body Text"/>
    <w:basedOn w:val="a"/>
    <w:link w:val="Char2"/>
    <w:uiPriority w:val="1"/>
    <w:qFormat/>
    <w:rsid w:val="000E4A8F"/>
    <w:pPr>
      <w:widowControl w:val="0"/>
      <w:autoSpaceDE w:val="0"/>
      <w:autoSpaceDN w:val="0"/>
      <w:adjustRightInd w:val="0"/>
      <w:spacing w:after="0" w:line="240" w:lineRule="auto"/>
      <w:ind w:left="100"/>
    </w:pPr>
    <w:rPr>
      <w:rFonts w:ascii="Arial" w:eastAsia="Times New Roman" w:hAnsi="Arial" w:cs="Arial"/>
      <w:sz w:val="18"/>
      <w:szCs w:val="18"/>
      <w:lang w:eastAsia="el-GR"/>
    </w:rPr>
  </w:style>
  <w:style w:type="character" w:customStyle="1" w:styleId="Char2">
    <w:name w:val="Σώμα κειμένου Char"/>
    <w:basedOn w:val="a0"/>
    <w:link w:val="a8"/>
    <w:uiPriority w:val="99"/>
    <w:rsid w:val="000E4A8F"/>
    <w:rPr>
      <w:rFonts w:ascii="Arial" w:eastAsia="Times New Roman" w:hAnsi="Arial" w:cs="Arial"/>
      <w:sz w:val="18"/>
      <w:szCs w:val="18"/>
      <w:lang w:eastAsia="el-GR"/>
    </w:rPr>
  </w:style>
  <w:style w:type="character" w:customStyle="1" w:styleId="6Char">
    <w:name w:val="Επικεφαλίδα 6 Char"/>
    <w:basedOn w:val="a0"/>
    <w:link w:val="6"/>
    <w:uiPriority w:val="1"/>
    <w:rsid w:val="009C4E71"/>
    <w:rPr>
      <w:rFonts w:ascii="Arial" w:eastAsia="Times New Roman" w:hAnsi="Arial" w:cs="Arial"/>
      <w:b/>
      <w:bCs/>
      <w:i/>
      <w:iCs/>
      <w:sz w:val="18"/>
      <w:szCs w:val="18"/>
      <w:lang w:eastAsia="el-GR"/>
    </w:rPr>
  </w:style>
  <w:style w:type="paragraph" w:customStyle="1" w:styleId="TableParagraph">
    <w:name w:val="Table Paragraph"/>
    <w:basedOn w:val="a"/>
    <w:uiPriority w:val="1"/>
    <w:qFormat/>
    <w:rsid w:val="00AF5D5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a9">
    <w:name w:val="endnote text"/>
    <w:basedOn w:val="a"/>
    <w:link w:val="Char3"/>
    <w:uiPriority w:val="99"/>
    <w:semiHidden/>
    <w:unhideWhenUsed/>
    <w:rsid w:val="00414440"/>
    <w:pPr>
      <w:spacing w:after="0" w:line="240" w:lineRule="auto"/>
    </w:pPr>
    <w:rPr>
      <w:sz w:val="20"/>
      <w:szCs w:val="20"/>
    </w:rPr>
  </w:style>
  <w:style w:type="character" w:customStyle="1" w:styleId="Char3">
    <w:name w:val="Κείμενο σημείωσης τέλους Char"/>
    <w:basedOn w:val="a0"/>
    <w:link w:val="a9"/>
    <w:uiPriority w:val="99"/>
    <w:semiHidden/>
    <w:rsid w:val="00414440"/>
    <w:rPr>
      <w:sz w:val="20"/>
      <w:szCs w:val="20"/>
    </w:rPr>
  </w:style>
  <w:style w:type="character" w:styleId="aa">
    <w:name w:val="endnote reference"/>
    <w:basedOn w:val="a0"/>
    <w:uiPriority w:val="99"/>
    <w:semiHidden/>
    <w:unhideWhenUsed/>
    <w:rsid w:val="00414440"/>
    <w:rPr>
      <w:vertAlign w:val="superscript"/>
    </w:rPr>
  </w:style>
  <w:style w:type="paragraph" w:styleId="ab">
    <w:name w:val="footnote text"/>
    <w:basedOn w:val="a"/>
    <w:link w:val="Char4"/>
    <w:uiPriority w:val="99"/>
    <w:semiHidden/>
    <w:unhideWhenUsed/>
    <w:rsid w:val="00502499"/>
    <w:pPr>
      <w:spacing w:after="0" w:line="240" w:lineRule="auto"/>
    </w:pPr>
    <w:rPr>
      <w:sz w:val="20"/>
      <w:szCs w:val="20"/>
    </w:rPr>
  </w:style>
  <w:style w:type="character" w:customStyle="1" w:styleId="Char4">
    <w:name w:val="Κείμενο υποσημείωσης Char"/>
    <w:basedOn w:val="a0"/>
    <w:link w:val="ab"/>
    <w:uiPriority w:val="99"/>
    <w:semiHidden/>
    <w:rsid w:val="00502499"/>
    <w:rPr>
      <w:sz w:val="20"/>
      <w:szCs w:val="20"/>
    </w:rPr>
  </w:style>
  <w:style w:type="character" w:styleId="ac">
    <w:name w:val="footnote reference"/>
    <w:basedOn w:val="a0"/>
    <w:uiPriority w:val="99"/>
    <w:semiHidden/>
    <w:unhideWhenUsed/>
    <w:rsid w:val="00502499"/>
    <w:rPr>
      <w:vertAlign w:val="superscript"/>
    </w:rPr>
  </w:style>
  <w:style w:type="paragraph" w:styleId="ad">
    <w:name w:val="No Spacing"/>
    <w:uiPriority w:val="1"/>
    <w:qFormat/>
    <w:rsid w:val="009B0F4A"/>
    <w:pPr>
      <w:spacing w:after="0" w:line="240" w:lineRule="auto"/>
    </w:pPr>
  </w:style>
  <w:style w:type="character" w:styleId="ae">
    <w:name w:val="Strong"/>
    <w:basedOn w:val="a0"/>
    <w:uiPriority w:val="22"/>
    <w:qFormat/>
    <w:rsid w:val="009B0F4A"/>
    <w:rPr>
      <w:b/>
      <w:bCs/>
    </w:rPr>
  </w:style>
  <w:style w:type="character" w:styleId="-">
    <w:name w:val="Hyperlink"/>
    <w:basedOn w:val="a0"/>
    <w:uiPriority w:val="99"/>
    <w:unhideWhenUsed/>
    <w:rsid w:val="0076036E"/>
    <w:rPr>
      <w:color w:val="0563C1" w:themeColor="hyperlink"/>
      <w:u w:val="single"/>
    </w:rPr>
  </w:style>
  <w:style w:type="character" w:customStyle="1" w:styleId="2Char">
    <w:name w:val="Επικεφαλίδα 2 Char"/>
    <w:basedOn w:val="a0"/>
    <w:link w:val="2"/>
    <w:uiPriority w:val="9"/>
    <w:rsid w:val="00494E2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2722">
      <w:bodyDiv w:val="1"/>
      <w:marLeft w:val="0"/>
      <w:marRight w:val="0"/>
      <w:marTop w:val="0"/>
      <w:marBottom w:val="0"/>
      <w:divBdr>
        <w:top w:val="none" w:sz="0" w:space="0" w:color="auto"/>
        <w:left w:val="none" w:sz="0" w:space="0" w:color="auto"/>
        <w:bottom w:val="none" w:sz="0" w:space="0" w:color="auto"/>
        <w:right w:val="none" w:sz="0" w:space="0" w:color="auto"/>
      </w:divBdr>
    </w:div>
    <w:div w:id="347023702">
      <w:bodyDiv w:val="1"/>
      <w:marLeft w:val="0"/>
      <w:marRight w:val="0"/>
      <w:marTop w:val="0"/>
      <w:marBottom w:val="0"/>
      <w:divBdr>
        <w:top w:val="none" w:sz="0" w:space="0" w:color="auto"/>
        <w:left w:val="none" w:sz="0" w:space="0" w:color="auto"/>
        <w:bottom w:val="none" w:sz="0" w:space="0" w:color="auto"/>
        <w:right w:val="none" w:sz="0" w:space="0" w:color="auto"/>
      </w:divBdr>
    </w:div>
    <w:div w:id="556822735">
      <w:bodyDiv w:val="1"/>
      <w:marLeft w:val="0"/>
      <w:marRight w:val="0"/>
      <w:marTop w:val="0"/>
      <w:marBottom w:val="0"/>
      <w:divBdr>
        <w:top w:val="none" w:sz="0" w:space="0" w:color="auto"/>
        <w:left w:val="none" w:sz="0" w:space="0" w:color="auto"/>
        <w:bottom w:val="none" w:sz="0" w:space="0" w:color="auto"/>
        <w:right w:val="none" w:sz="0" w:space="0" w:color="auto"/>
      </w:divBdr>
    </w:div>
    <w:div w:id="566114612">
      <w:bodyDiv w:val="1"/>
      <w:marLeft w:val="0"/>
      <w:marRight w:val="0"/>
      <w:marTop w:val="0"/>
      <w:marBottom w:val="0"/>
      <w:divBdr>
        <w:top w:val="none" w:sz="0" w:space="0" w:color="auto"/>
        <w:left w:val="none" w:sz="0" w:space="0" w:color="auto"/>
        <w:bottom w:val="none" w:sz="0" w:space="0" w:color="auto"/>
        <w:right w:val="none" w:sz="0" w:space="0" w:color="auto"/>
      </w:divBdr>
    </w:div>
    <w:div w:id="606931419">
      <w:bodyDiv w:val="1"/>
      <w:marLeft w:val="0"/>
      <w:marRight w:val="0"/>
      <w:marTop w:val="0"/>
      <w:marBottom w:val="0"/>
      <w:divBdr>
        <w:top w:val="none" w:sz="0" w:space="0" w:color="auto"/>
        <w:left w:val="none" w:sz="0" w:space="0" w:color="auto"/>
        <w:bottom w:val="none" w:sz="0" w:space="0" w:color="auto"/>
        <w:right w:val="none" w:sz="0" w:space="0" w:color="auto"/>
      </w:divBdr>
    </w:div>
    <w:div w:id="651443488">
      <w:bodyDiv w:val="1"/>
      <w:marLeft w:val="0"/>
      <w:marRight w:val="0"/>
      <w:marTop w:val="0"/>
      <w:marBottom w:val="0"/>
      <w:divBdr>
        <w:top w:val="none" w:sz="0" w:space="0" w:color="auto"/>
        <w:left w:val="none" w:sz="0" w:space="0" w:color="auto"/>
        <w:bottom w:val="none" w:sz="0" w:space="0" w:color="auto"/>
        <w:right w:val="none" w:sz="0" w:space="0" w:color="auto"/>
      </w:divBdr>
    </w:div>
    <w:div w:id="723218294">
      <w:bodyDiv w:val="1"/>
      <w:marLeft w:val="0"/>
      <w:marRight w:val="0"/>
      <w:marTop w:val="0"/>
      <w:marBottom w:val="0"/>
      <w:divBdr>
        <w:top w:val="none" w:sz="0" w:space="0" w:color="auto"/>
        <w:left w:val="none" w:sz="0" w:space="0" w:color="auto"/>
        <w:bottom w:val="none" w:sz="0" w:space="0" w:color="auto"/>
        <w:right w:val="none" w:sz="0" w:space="0" w:color="auto"/>
      </w:divBdr>
    </w:div>
    <w:div w:id="829635033">
      <w:bodyDiv w:val="1"/>
      <w:marLeft w:val="0"/>
      <w:marRight w:val="0"/>
      <w:marTop w:val="0"/>
      <w:marBottom w:val="0"/>
      <w:divBdr>
        <w:top w:val="none" w:sz="0" w:space="0" w:color="auto"/>
        <w:left w:val="none" w:sz="0" w:space="0" w:color="auto"/>
        <w:bottom w:val="none" w:sz="0" w:space="0" w:color="auto"/>
        <w:right w:val="none" w:sz="0" w:space="0" w:color="auto"/>
      </w:divBdr>
    </w:div>
    <w:div w:id="894581749">
      <w:bodyDiv w:val="1"/>
      <w:marLeft w:val="0"/>
      <w:marRight w:val="0"/>
      <w:marTop w:val="0"/>
      <w:marBottom w:val="0"/>
      <w:divBdr>
        <w:top w:val="none" w:sz="0" w:space="0" w:color="auto"/>
        <w:left w:val="none" w:sz="0" w:space="0" w:color="auto"/>
        <w:bottom w:val="none" w:sz="0" w:space="0" w:color="auto"/>
        <w:right w:val="none" w:sz="0" w:space="0" w:color="auto"/>
      </w:divBdr>
    </w:div>
    <w:div w:id="969214952">
      <w:bodyDiv w:val="1"/>
      <w:marLeft w:val="0"/>
      <w:marRight w:val="0"/>
      <w:marTop w:val="0"/>
      <w:marBottom w:val="0"/>
      <w:divBdr>
        <w:top w:val="none" w:sz="0" w:space="0" w:color="auto"/>
        <w:left w:val="none" w:sz="0" w:space="0" w:color="auto"/>
        <w:bottom w:val="none" w:sz="0" w:space="0" w:color="auto"/>
        <w:right w:val="none" w:sz="0" w:space="0" w:color="auto"/>
      </w:divBdr>
    </w:div>
    <w:div w:id="976305063">
      <w:bodyDiv w:val="1"/>
      <w:marLeft w:val="0"/>
      <w:marRight w:val="0"/>
      <w:marTop w:val="0"/>
      <w:marBottom w:val="0"/>
      <w:divBdr>
        <w:top w:val="none" w:sz="0" w:space="0" w:color="auto"/>
        <w:left w:val="none" w:sz="0" w:space="0" w:color="auto"/>
        <w:bottom w:val="none" w:sz="0" w:space="0" w:color="auto"/>
        <w:right w:val="none" w:sz="0" w:space="0" w:color="auto"/>
      </w:divBdr>
    </w:div>
    <w:div w:id="998465730">
      <w:bodyDiv w:val="1"/>
      <w:marLeft w:val="0"/>
      <w:marRight w:val="0"/>
      <w:marTop w:val="0"/>
      <w:marBottom w:val="0"/>
      <w:divBdr>
        <w:top w:val="none" w:sz="0" w:space="0" w:color="auto"/>
        <w:left w:val="none" w:sz="0" w:space="0" w:color="auto"/>
        <w:bottom w:val="none" w:sz="0" w:space="0" w:color="auto"/>
        <w:right w:val="none" w:sz="0" w:space="0" w:color="auto"/>
      </w:divBdr>
    </w:div>
    <w:div w:id="1088381393">
      <w:bodyDiv w:val="1"/>
      <w:marLeft w:val="0"/>
      <w:marRight w:val="0"/>
      <w:marTop w:val="0"/>
      <w:marBottom w:val="0"/>
      <w:divBdr>
        <w:top w:val="none" w:sz="0" w:space="0" w:color="auto"/>
        <w:left w:val="none" w:sz="0" w:space="0" w:color="auto"/>
        <w:bottom w:val="none" w:sz="0" w:space="0" w:color="auto"/>
        <w:right w:val="none" w:sz="0" w:space="0" w:color="auto"/>
      </w:divBdr>
    </w:div>
    <w:div w:id="1287464737">
      <w:bodyDiv w:val="1"/>
      <w:marLeft w:val="0"/>
      <w:marRight w:val="0"/>
      <w:marTop w:val="0"/>
      <w:marBottom w:val="0"/>
      <w:divBdr>
        <w:top w:val="none" w:sz="0" w:space="0" w:color="auto"/>
        <w:left w:val="none" w:sz="0" w:space="0" w:color="auto"/>
        <w:bottom w:val="none" w:sz="0" w:space="0" w:color="auto"/>
        <w:right w:val="none" w:sz="0" w:space="0" w:color="auto"/>
      </w:divBdr>
    </w:div>
    <w:div w:id="1311327981">
      <w:bodyDiv w:val="1"/>
      <w:marLeft w:val="0"/>
      <w:marRight w:val="0"/>
      <w:marTop w:val="0"/>
      <w:marBottom w:val="0"/>
      <w:divBdr>
        <w:top w:val="none" w:sz="0" w:space="0" w:color="auto"/>
        <w:left w:val="none" w:sz="0" w:space="0" w:color="auto"/>
        <w:bottom w:val="none" w:sz="0" w:space="0" w:color="auto"/>
        <w:right w:val="none" w:sz="0" w:space="0" w:color="auto"/>
      </w:divBdr>
    </w:div>
    <w:div w:id="1644651415">
      <w:bodyDiv w:val="1"/>
      <w:marLeft w:val="0"/>
      <w:marRight w:val="0"/>
      <w:marTop w:val="0"/>
      <w:marBottom w:val="0"/>
      <w:divBdr>
        <w:top w:val="none" w:sz="0" w:space="0" w:color="auto"/>
        <w:left w:val="none" w:sz="0" w:space="0" w:color="auto"/>
        <w:bottom w:val="none" w:sz="0" w:space="0" w:color="auto"/>
        <w:right w:val="none" w:sz="0" w:space="0" w:color="auto"/>
      </w:divBdr>
    </w:div>
    <w:div w:id="1698774875">
      <w:bodyDiv w:val="1"/>
      <w:marLeft w:val="0"/>
      <w:marRight w:val="0"/>
      <w:marTop w:val="0"/>
      <w:marBottom w:val="0"/>
      <w:divBdr>
        <w:top w:val="none" w:sz="0" w:space="0" w:color="auto"/>
        <w:left w:val="none" w:sz="0" w:space="0" w:color="auto"/>
        <w:bottom w:val="none" w:sz="0" w:space="0" w:color="auto"/>
        <w:right w:val="none" w:sz="0" w:space="0" w:color="auto"/>
      </w:divBdr>
    </w:div>
    <w:div w:id="1784225656">
      <w:bodyDiv w:val="1"/>
      <w:marLeft w:val="0"/>
      <w:marRight w:val="0"/>
      <w:marTop w:val="0"/>
      <w:marBottom w:val="0"/>
      <w:divBdr>
        <w:top w:val="none" w:sz="0" w:space="0" w:color="auto"/>
        <w:left w:val="none" w:sz="0" w:space="0" w:color="auto"/>
        <w:bottom w:val="none" w:sz="0" w:space="0" w:color="auto"/>
        <w:right w:val="none" w:sz="0" w:space="0" w:color="auto"/>
      </w:divBdr>
    </w:div>
    <w:div w:id="1856575324">
      <w:bodyDiv w:val="1"/>
      <w:marLeft w:val="0"/>
      <w:marRight w:val="0"/>
      <w:marTop w:val="0"/>
      <w:marBottom w:val="0"/>
      <w:divBdr>
        <w:top w:val="none" w:sz="0" w:space="0" w:color="auto"/>
        <w:left w:val="none" w:sz="0" w:space="0" w:color="auto"/>
        <w:bottom w:val="none" w:sz="0" w:space="0" w:color="auto"/>
        <w:right w:val="none" w:sz="0" w:space="0" w:color="auto"/>
      </w:divBdr>
    </w:div>
    <w:div w:id="1931311515">
      <w:bodyDiv w:val="1"/>
      <w:marLeft w:val="0"/>
      <w:marRight w:val="0"/>
      <w:marTop w:val="0"/>
      <w:marBottom w:val="0"/>
      <w:divBdr>
        <w:top w:val="none" w:sz="0" w:space="0" w:color="auto"/>
        <w:left w:val="none" w:sz="0" w:space="0" w:color="auto"/>
        <w:bottom w:val="none" w:sz="0" w:space="0" w:color="auto"/>
        <w:right w:val="none" w:sz="0" w:space="0" w:color="auto"/>
      </w:divBdr>
    </w:div>
    <w:div w:id="1988703908">
      <w:bodyDiv w:val="1"/>
      <w:marLeft w:val="0"/>
      <w:marRight w:val="0"/>
      <w:marTop w:val="0"/>
      <w:marBottom w:val="0"/>
      <w:divBdr>
        <w:top w:val="none" w:sz="0" w:space="0" w:color="auto"/>
        <w:left w:val="none" w:sz="0" w:space="0" w:color="auto"/>
        <w:bottom w:val="none" w:sz="0" w:space="0" w:color="auto"/>
        <w:right w:val="none" w:sz="0" w:space="0" w:color="auto"/>
      </w:divBdr>
    </w:div>
    <w:div w:id="2051882327">
      <w:bodyDiv w:val="1"/>
      <w:marLeft w:val="0"/>
      <w:marRight w:val="0"/>
      <w:marTop w:val="0"/>
      <w:marBottom w:val="0"/>
      <w:divBdr>
        <w:top w:val="none" w:sz="0" w:space="0" w:color="auto"/>
        <w:left w:val="none" w:sz="0" w:space="0" w:color="auto"/>
        <w:bottom w:val="none" w:sz="0" w:space="0" w:color="auto"/>
        <w:right w:val="none" w:sz="0" w:space="0" w:color="auto"/>
      </w:divBdr>
    </w:div>
    <w:div w:id="2066834730">
      <w:bodyDiv w:val="1"/>
      <w:marLeft w:val="0"/>
      <w:marRight w:val="0"/>
      <w:marTop w:val="0"/>
      <w:marBottom w:val="0"/>
      <w:divBdr>
        <w:top w:val="none" w:sz="0" w:space="0" w:color="auto"/>
        <w:left w:val="none" w:sz="0" w:space="0" w:color="auto"/>
        <w:bottom w:val="none" w:sz="0" w:space="0" w:color="auto"/>
        <w:right w:val="none" w:sz="0" w:space="0" w:color="auto"/>
      </w:divBdr>
    </w:div>
    <w:div w:id="2108191455">
      <w:bodyDiv w:val="1"/>
      <w:marLeft w:val="0"/>
      <w:marRight w:val="0"/>
      <w:marTop w:val="0"/>
      <w:marBottom w:val="0"/>
      <w:divBdr>
        <w:top w:val="none" w:sz="0" w:space="0" w:color="auto"/>
        <w:left w:val="none" w:sz="0" w:space="0" w:color="auto"/>
        <w:bottom w:val="none" w:sz="0" w:space="0" w:color="auto"/>
        <w:right w:val="none" w:sz="0" w:space="0" w:color="auto"/>
      </w:divBdr>
    </w:div>
    <w:div w:id="21415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6ABC-127A-4A9E-BB99-61E4CB7B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1790</Words>
  <Characters>9668</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Stelios Giannas</cp:lastModifiedBy>
  <cp:revision>8</cp:revision>
  <cp:lastPrinted>2017-09-22T12:03:00Z</cp:lastPrinted>
  <dcterms:created xsi:type="dcterms:W3CDTF">2017-09-22T07:32:00Z</dcterms:created>
  <dcterms:modified xsi:type="dcterms:W3CDTF">2017-09-22T12:06:00Z</dcterms:modified>
</cp:coreProperties>
</file>